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5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r w:rsidRPr="00B25D05">
        <w:rPr>
          <w:rFonts w:ascii="Times New Roman" w:hAnsi="Times New Roman" w:cs="Times New Roman"/>
          <w:bCs/>
          <w:sz w:val="28"/>
          <w:szCs w:val="28"/>
        </w:rPr>
        <w:t>Приозерская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443-ФЗ внесены изменения в Федеральный закон «Об организации дорожного движения в Российской Федерации». Решено установить единые правовые основы деятельности в данной сфере, разграничить полномочия федеральных, региональных и муниципальных властей, обозначить основные права и обязанности субъектов, обеспечивающих организацию дорожного движения. Регионы вправе устанавливать ограничения для борьбы с заторами. Так, предусмотрено введение приоритета в движении маршрутных транспортных средств; развитие инфраструктуры в целях обеспечения движения пешеходов и велосипедистов; временного ограничения или прекращения движения транспортных средств. Решено разрабатывать комплексные схемы организации дорожного движения. Они будут составляться минимум на 15 лет для дорог и (или) их участков в границах одного или нескольких муниципальных образований либо их частей, имеющих общую границу, с численностью населения свыше 10 тысяч жителей и (или) для сетей дорог и (или) их участков в границах регионов. Предусмотрена корректировка схем каждые 5 лет.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             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5">
        <w:rPr>
          <w:rFonts w:ascii="Times New Roman" w:hAnsi="Times New Roman" w:cs="Times New Roman"/>
          <w:bCs/>
          <w:sz w:val="28"/>
          <w:szCs w:val="28"/>
        </w:rPr>
        <w:t>Приозерская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463-ФЗ внесены изменения в Федеральный закон «Об общих принципах организации местного самоуправления в Российской Федерации». Утверждение правил благоустройства территории муниципального образования отнесено к исключительной компетенции представительных органов местного самоуправления. Правила должны содержать требования к благоустройству, его элементам, перечень мероприятий, порядок и периодичность их проведения. Региональными законами могут предусматриваться иные вопросы, регулируемые правилами, исходя из природно-климатических, географических, социально-экономических и иных особенностей муниципальных образований. Ответственное за эксплуатацию здания, сооружения лицо обязано участвовать в содержании прилегающих территорий в соответствии с местными правилами благоустройства.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советник юстиции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</w:t>
      </w:r>
      <w:r w:rsidRPr="00B25D05">
        <w:rPr>
          <w:sz w:val="28"/>
          <w:szCs w:val="28"/>
        </w:rPr>
        <w:tab/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Pr="00B25D05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 городская прокуратура информирует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B25D05">
        <w:rPr>
          <w:color w:val="0D0D0D"/>
          <w:sz w:val="28"/>
          <w:szCs w:val="28"/>
          <w:shd w:val="clear" w:color="auto" w:fill="FFFFFF"/>
        </w:rPr>
        <w:t>Федеральным законом от 31 декабря 2017 года №503-ФЗ «О внесении изменений в Федеральный закон "Об отходах производства и потребления» и отдельные законодательные акты Российской Федерации» внесены изменения в действующее законодательство в сфере обращения с отходами. Корректируются требования к территориальным схемам в области обращения с отходами, обязанность производителей и импортеров товаров обеспечивать выполнение нормативов утилизации. Прописываются требования к местам (площадкам) накопления отходов. Уточняется порядок уплаты экологического сбора и расходования поступивших за счет него средств. Поправки также касаются деятельности регионального оператора по обращению с твердыми коммунальными отходами. Так, зоны деятельности региональных операторов должны определяться в территориальной схеме обращения с отходами. При этом они не должны пересекаться. Предусматривается обязанность региональных операторов соблюдать схему потоков твердых коммунальных отходов. Закрепляется право юридических лиц, в результате деятельности которых образуются твердые коммунальные отходы, отказаться от заключения договора с региональным оператором в случае наличия у них объекта размещения отходов. Корректируется порядок регулирования тарифов в области обращения с твердыми коммунальными отходами. Прописывается порядок включения платы за обращение с твердыми коммунальными отходами в состав платы за коммунальные услуги, оказываемые жителям многоквартирных домов. Предусматривается возможность закупки у единственного поставщика услуг по обращению с твердыми коммунальными отходами. Федеральный закон вступает в силу со дня его официального опубликования, за исключением отдельных положений, для которых предусмотрен иной срок введения в действие.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</w:t>
      </w:r>
      <w:r w:rsidRPr="00B25D05">
        <w:rPr>
          <w:color w:val="2D2D2D"/>
          <w:sz w:val="28"/>
          <w:szCs w:val="28"/>
        </w:rPr>
        <w:tab/>
        <w:t xml:space="preserve">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39F" w:rsidRDefault="00C8439F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D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: </w:t>
      </w:r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 xml:space="preserve">Федеральным законом от 29 декабря 2017 года №479-ФЗ внесены изменения в законодательство о предоставлении государственных и муниципальных услуг в части закрепления возможности предоставления в многофункциональных центрах путем подачи единого заявления получения нескольких государственных и муниципальных услуг. Предусмотрена возможность предоставления в МФЦ нескольких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при однократном обращении заявителя. Заявители, в частности, могут обращаться в МФЦ с комплексным запросом о предоставлении двух или более государственных услуг.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 рабочего дня после получения комплексного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запроса.Список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государственных услуг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 РФ. До 15 дней сокращен минимальный срок независимой экспертизы проектов административных регламентов. Ранее он составлял не менее 1 месяца. Кроме того, установлены общие требования к порядку досудебного обжалования заявителем решений, действий (бездействия) МФЦ, его работников, а также организаций, предоставляющих государственные или муниципальные услуги. Ответственность, установленную для должностных лиц, распространили на работников МФЦ. Закон вступает в силу по истечении 90 дней после официального опубликования.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C137C" w:rsidRPr="00B25D05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C137C"/>
    <w:rsid w:val="00210AD8"/>
    <w:rsid w:val="00283237"/>
    <w:rsid w:val="005562BA"/>
    <w:rsid w:val="00672BD3"/>
    <w:rsid w:val="00690D7C"/>
    <w:rsid w:val="007173D5"/>
    <w:rsid w:val="009D6B75"/>
    <w:rsid w:val="00B412CF"/>
    <w:rsid w:val="00C61A63"/>
    <w:rsid w:val="00C8439F"/>
    <w:rsid w:val="00CA5948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84AE-9DE2-4135-9B5C-AE11EBE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5069</Characters>
  <Application>Microsoft Office Word</Application>
  <DocSecurity>0</DocSecurity>
  <Lines>42</Lines>
  <Paragraphs>11</Paragraphs>
  <ScaleCrop>false</ScaleCrop>
  <Company>Прокуратура ЛО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2018-01-16T12:43:00Z</dcterms:created>
  <dcterms:modified xsi:type="dcterms:W3CDTF">2018-01-19T08:00:00Z</dcterms:modified>
</cp:coreProperties>
</file>