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73EDBA28" w:rsidR="007671CE" w:rsidRDefault="0054487C" w:rsidP="00207AE1">
      <w:r>
        <w:rPr>
          <w:noProof/>
          <w:lang w:eastAsia="ru-RU"/>
        </w:rPr>
        <w:drawing>
          <wp:inline distT="0" distB="0" distL="0" distR="0" wp14:anchorId="24A4CAE4" wp14:editId="0F636A32">
            <wp:extent cx="3571875" cy="923925"/>
            <wp:effectExtent l="0" t="0" r="0" b="0"/>
            <wp:docPr id="1" name="Рисунок 1" descr="C:\Users\ChigoevaKV\AppData\Local\Microsoft\Windows\INetCache\Content.Word\ЛЕНИНГРАДСКАЯ ОБЛАСТ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goevaKV\AppData\Local\Microsoft\Windows\INetCache\Content.Word\ЛЕНИНГРАДСКАЯ ОБЛАСТЬ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8A11" w14:textId="1F3D4E5F" w:rsidR="002A3710" w:rsidRPr="00FF42DA" w:rsidRDefault="000B2A66" w:rsidP="000B2A66">
      <w:pPr>
        <w:pStyle w:val="1"/>
        <w:numPr>
          <w:ilvl w:val="0"/>
          <w:numId w:val="2"/>
        </w:numPr>
        <w:spacing w:before="0" w:after="100" w:afterAutospacing="1" w:line="360" w:lineRule="auto"/>
        <w:jc w:val="center"/>
        <w:rPr>
          <w:rStyle w:val="af"/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Более половины земельных участков Ленинград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ской области </w:t>
      </w:r>
      <w:r w:rsidRPr="000B2A66">
        <w:rPr>
          <w:rFonts w:cs="Times New Roman"/>
          <w:sz w:val="28"/>
          <w:szCs w:val="28"/>
        </w:rPr>
        <w:t>имеют установленные границы</w:t>
      </w:r>
    </w:p>
    <w:p w14:paraId="03FF6D58" w14:textId="17E843CD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года в </w:t>
      </w:r>
      <w:r w:rsidR="00330F67">
        <w:rPr>
          <w:rStyle w:val="af"/>
          <w:rFonts w:ascii="Times New Roman" w:hAnsi="Times New Roman" w:cs="Times New Roman"/>
          <w:sz w:val="28"/>
          <w:szCs w:val="28"/>
        </w:rPr>
        <w:t>Ленинградской</w:t>
      </w:r>
      <w:r w:rsidR="00EE3156">
        <w:rPr>
          <w:rStyle w:val="af"/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EE3156">
        <w:rPr>
          <w:rStyle w:val="af"/>
          <w:rFonts w:ascii="Times New Roman" w:hAnsi="Times New Roman" w:cs="Times New Roman"/>
          <w:sz w:val="28"/>
          <w:szCs w:val="28"/>
        </w:rPr>
        <w:t>более 1,3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млн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</w:t>
      </w:r>
      <w:r w:rsidR="00330F67">
        <w:rPr>
          <w:rStyle w:val="af"/>
          <w:rFonts w:ascii="Times New Roman" w:hAnsi="Times New Roman" w:cs="Times New Roman"/>
          <w:sz w:val="28"/>
          <w:szCs w:val="28"/>
        </w:rPr>
        <w:t>более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EE3156" w:rsidRPr="00EE3156">
        <w:rPr>
          <w:rStyle w:val="af"/>
          <w:rFonts w:ascii="Times New Roman" w:hAnsi="Times New Roman" w:cs="Times New Roman"/>
          <w:sz w:val="28"/>
          <w:szCs w:val="28"/>
        </w:rPr>
        <w:t>879</w:t>
      </w:r>
      <w:r w:rsidR="00330F67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</w:t>
      </w:r>
      <w:r w:rsidR="00330F67">
        <w:rPr>
          <w:rStyle w:val="af"/>
          <w:rFonts w:ascii="Times New Roman" w:hAnsi="Times New Roman" w:cs="Times New Roman"/>
          <w:sz w:val="28"/>
          <w:szCs w:val="28"/>
        </w:rPr>
        <w:t>5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определены, увеличилось на </w:t>
      </w:r>
      <w:r w:rsidR="00101239">
        <w:rPr>
          <w:rStyle w:val="af"/>
          <w:rFonts w:ascii="Times New Roman" w:hAnsi="Times New Roman" w:cs="Times New Roman"/>
          <w:sz w:val="28"/>
          <w:szCs w:val="28"/>
        </w:rPr>
        <w:t>11,3 тыс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. </w:t>
      </w:r>
    </w:p>
    <w:p w14:paraId="79128129" w14:textId="2C222B52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</w:t>
      </w:r>
      <w:r w:rsidR="00101239">
        <w:rPr>
          <w:rStyle w:val="af"/>
          <w:rFonts w:ascii="Times New Roman" w:hAnsi="Times New Roman" w:cs="Times New Roman"/>
          <w:b w:val="0"/>
          <w:sz w:val="28"/>
          <w:szCs w:val="28"/>
        </w:rPr>
        <w:t>11,3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тыс. На 1 июня 2020 года в ЕГРН содержатся сведения о </w:t>
      </w:r>
      <w:r w:rsidR="00101239" w:rsidRPr="0010123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1,3 млн 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земельных участков, из которых почти </w:t>
      </w:r>
      <w:r w:rsidR="00101239" w:rsidRPr="0010123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879 тыс. </w:t>
      </w:r>
      <w:r w:rsidR="00101239">
        <w:rPr>
          <w:rStyle w:val="af"/>
          <w:rFonts w:ascii="Times New Roman" w:hAnsi="Times New Roman" w:cs="Times New Roman"/>
          <w:b w:val="0"/>
          <w:sz w:val="28"/>
          <w:szCs w:val="28"/>
        </w:rPr>
        <w:t>(или 65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%) имеют границы, местоположение которых установлено в соответствии с требованиями земельного законодательства.  </w:t>
      </w:r>
    </w:p>
    <w:p w14:paraId="53B3F0A1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118CC6A7" w14:textId="13CB5952"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lastRenderedPageBreak/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B2A66"/>
    <w:rsid w:val="00101239"/>
    <w:rsid w:val="001F3707"/>
    <w:rsid w:val="00207AE1"/>
    <w:rsid w:val="002A3710"/>
    <w:rsid w:val="002D2421"/>
    <w:rsid w:val="002E04A2"/>
    <w:rsid w:val="00330F67"/>
    <w:rsid w:val="00414F82"/>
    <w:rsid w:val="004D41CB"/>
    <w:rsid w:val="0054487C"/>
    <w:rsid w:val="005464DE"/>
    <w:rsid w:val="00593BB4"/>
    <w:rsid w:val="00603A7B"/>
    <w:rsid w:val="006E07CC"/>
    <w:rsid w:val="007671CE"/>
    <w:rsid w:val="007F72AA"/>
    <w:rsid w:val="008409CE"/>
    <w:rsid w:val="00844908"/>
    <w:rsid w:val="0087156B"/>
    <w:rsid w:val="008F6D36"/>
    <w:rsid w:val="008F709D"/>
    <w:rsid w:val="009441EB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E4446B"/>
    <w:rsid w:val="00E80ABA"/>
    <w:rsid w:val="00E94A1D"/>
    <w:rsid w:val="00EE3156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89B9FF6F-F9E1-4743-8D42-F734FA69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10AA-FDA5-4167-9F4F-03713BFF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Чигоева Кристина Васильевна</cp:lastModifiedBy>
  <cp:revision>2</cp:revision>
  <cp:lastPrinted>2020-06-18T09:25:00Z</cp:lastPrinted>
  <dcterms:created xsi:type="dcterms:W3CDTF">2020-06-18T11:16:00Z</dcterms:created>
  <dcterms:modified xsi:type="dcterms:W3CDTF">2020-06-18T11:16:00Z</dcterms:modified>
</cp:coreProperties>
</file>