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0F" w:rsidRPr="0051250F" w:rsidRDefault="0051250F" w:rsidP="0051250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51250F">
        <w:rPr>
          <w:rFonts w:ascii="Times New Roman" w:eastAsia="Times New Roman" w:hAnsi="Times New Roman" w:cs="Times New Roman"/>
          <w:b/>
          <w:bCs/>
          <w:color w:val="000000"/>
          <w:kern w:val="36"/>
          <w:sz w:val="48"/>
          <w:szCs w:val="48"/>
          <w:lang w:eastAsia="ru-RU"/>
        </w:rPr>
        <w:t>Информация о состоянии окружающей среды в Ленинградской области за 9 месяцев 2015 года</w:t>
      </w:r>
    </w:p>
    <w:p w:rsidR="0051250F" w:rsidRPr="0051250F" w:rsidRDefault="0051250F" w:rsidP="0051250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51250F">
        <w:rPr>
          <w:rFonts w:ascii="Times New Roman" w:eastAsia="Times New Roman" w:hAnsi="Times New Roman" w:cs="Times New Roman"/>
          <w:b/>
          <w:bCs/>
          <w:color w:val="000000"/>
          <w:sz w:val="36"/>
          <w:szCs w:val="36"/>
          <w:lang w:eastAsia="ru-RU"/>
        </w:rPr>
        <w:t>Информация о состоянии окружающей среды в Ленинградской области за 9 месяцев 2015 года</w:t>
      </w:r>
    </w:p>
    <w:p w:rsidR="0051250F" w:rsidRPr="0051250F" w:rsidRDefault="0051250F" w:rsidP="0051250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51250F">
        <w:rPr>
          <w:rFonts w:ascii="Times New Roman" w:eastAsia="Times New Roman" w:hAnsi="Times New Roman" w:cs="Times New Roman"/>
          <w:b/>
          <w:bCs/>
          <w:color w:val="000000"/>
          <w:sz w:val="27"/>
          <w:szCs w:val="27"/>
          <w:lang w:eastAsia="ru-RU"/>
        </w:rPr>
        <w:t>I.  Качество поверхностных вод</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Наблюдения в пунктах Государственной сети наблюдений (ГСН) в Ленинградской области проводились в январе-сентябре 2015 года – на 23 реках и 2 озерах (35 пунктов, 50 створов).</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На территории Ленинградской области случаев экстремально высокого загрязнения (ЭВЗ) не зафиксировано. Случаи высокого загрязнения (ВЗ) наблюдались в озере </w:t>
      </w:r>
      <w:proofErr w:type="spellStart"/>
      <w:r w:rsidRPr="0051250F">
        <w:rPr>
          <w:rFonts w:ascii="Times New Roman" w:eastAsia="Times New Roman" w:hAnsi="Times New Roman" w:cs="Times New Roman"/>
          <w:color w:val="000000"/>
          <w:sz w:val="27"/>
          <w:szCs w:val="27"/>
          <w:lang w:eastAsia="ru-RU"/>
        </w:rPr>
        <w:t>Сяберо</w:t>
      </w:r>
      <w:proofErr w:type="spellEnd"/>
      <w:r w:rsidRPr="0051250F">
        <w:rPr>
          <w:rFonts w:ascii="Times New Roman" w:eastAsia="Times New Roman" w:hAnsi="Times New Roman" w:cs="Times New Roman"/>
          <w:color w:val="000000"/>
          <w:sz w:val="27"/>
          <w:szCs w:val="27"/>
          <w:lang w:eastAsia="ru-RU"/>
        </w:rPr>
        <w:t xml:space="preserve"> и реке </w:t>
      </w:r>
      <w:proofErr w:type="spellStart"/>
      <w:r w:rsidRPr="0051250F">
        <w:rPr>
          <w:rFonts w:ascii="Times New Roman" w:eastAsia="Times New Roman" w:hAnsi="Times New Roman" w:cs="Times New Roman"/>
          <w:color w:val="000000"/>
          <w:sz w:val="27"/>
          <w:szCs w:val="27"/>
          <w:lang w:eastAsia="ru-RU"/>
        </w:rPr>
        <w:t>Охта</w:t>
      </w:r>
      <w:proofErr w:type="spellEnd"/>
      <w:r w:rsidRPr="0051250F">
        <w:rPr>
          <w:rFonts w:ascii="Times New Roman" w:eastAsia="Times New Roman" w:hAnsi="Times New Roman" w:cs="Times New Roman"/>
          <w:color w:val="000000"/>
          <w:sz w:val="27"/>
          <w:szCs w:val="27"/>
          <w:lang w:eastAsia="ru-RU"/>
        </w:rPr>
        <w:t xml:space="preserve"> (на границе Ленинградской области и Санкт-Петербурга).</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Случаи ВЗ представлены в таблице 1.</w:t>
      </w:r>
    </w:p>
    <w:p w:rsidR="0051250F" w:rsidRPr="0051250F" w:rsidRDefault="0051250F" w:rsidP="0051250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Таблица 1</w:t>
      </w:r>
    </w:p>
    <w:tbl>
      <w:tblPr>
        <w:tblW w:w="1032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11"/>
        <w:gridCol w:w="2574"/>
        <w:gridCol w:w="2633"/>
        <w:gridCol w:w="828"/>
        <w:gridCol w:w="3174"/>
      </w:tblGrid>
      <w:tr w:rsidR="0051250F" w:rsidRPr="0051250F" w:rsidTr="005125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Водный 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Пункт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Створ, вертикаль, горизонт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Дата</w:t>
            </w:r>
          </w:p>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отбора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Показатели качества, по которым зафиксированы случаи ВЗ, концентрации</w:t>
            </w:r>
          </w:p>
        </w:tc>
      </w:tr>
      <w:tr w:rsidR="0051250F" w:rsidRPr="0051250F" w:rsidTr="0051250F">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 xml:space="preserve">оз. </w:t>
            </w:r>
            <w:proofErr w:type="spellStart"/>
            <w:r w:rsidRPr="0051250F">
              <w:rPr>
                <w:rFonts w:ascii="Times New Roman" w:eastAsia="Times New Roman" w:hAnsi="Times New Roman" w:cs="Times New Roman"/>
                <w:sz w:val="24"/>
                <w:szCs w:val="24"/>
                <w:lang w:eastAsia="ru-RU"/>
              </w:rPr>
              <w:t>Сяберо</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 xml:space="preserve">д. </w:t>
            </w:r>
            <w:proofErr w:type="spellStart"/>
            <w:r w:rsidRPr="0051250F">
              <w:rPr>
                <w:rFonts w:ascii="Times New Roman" w:eastAsia="Times New Roman" w:hAnsi="Times New Roman" w:cs="Times New Roman"/>
                <w:sz w:val="24"/>
                <w:szCs w:val="24"/>
                <w:lang w:eastAsia="ru-RU"/>
              </w:rPr>
              <w:t>Сяберо</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 xml:space="preserve">1) </w:t>
            </w:r>
            <w:proofErr w:type="spellStart"/>
            <w:r w:rsidRPr="0051250F">
              <w:rPr>
                <w:rFonts w:ascii="Times New Roman" w:eastAsia="Times New Roman" w:hAnsi="Times New Roman" w:cs="Times New Roman"/>
                <w:sz w:val="24"/>
                <w:szCs w:val="24"/>
                <w:lang w:eastAsia="ru-RU"/>
              </w:rPr>
              <w:t>ств</w:t>
            </w:r>
            <w:proofErr w:type="spellEnd"/>
            <w:r w:rsidRPr="0051250F">
              <w:rPr>
                <w:rFonts w:ascii="Times New Roman" w:eastAsia="Times New Roman" w:hAnsi="Times New Roman" w:cs="Times New Roman"/>
                <w:sz w:val="24"/>
                <w:szCs w:val="24"/>
                <w:lang w:eastAsia="ru-RU"/>
              </w:rPr>
              <w:t xml:space="preserve">. 1 </w:t>
            </w:r>
            <w:proofErr w:type="spellStart"/>
            <w:r w:rsidRPr="0051250F">
              <w:rPr>
                <w:rFonts w:ascii="Times New Roman" w:eastAsia="Times New Roman" w:hAnsi="Times New Roman" w:cs="Times New Roman"/>
                <w:sz w:val="24"/>
                <w:szCs w:val="24"/>
                <w:lang w:eastAsia="ru-RU"/>
              </w:rPr>
              <w:t>верт</w:t>
            </w:r>
            <w:proofErr w:type="spellEnd"/>
            <w:r w:rsidRPr="0051250F">
              <w:rPr>
                <w:rFonts w:ascii="Times New Roman" w:eastAsia="Times New Roman" w:hAnsi="Times New Roman" w:cs="Times New Roman"/>
                <w:sz w:val="24"/>
                <w:szCs w:val="24"/>
                <w:lang w:eastAsia="ru-RU"/>
              </w:rPr>
              <w:t xml:space="preserve">. 1 – 0,1 км по аз. 20 град. от ОГП </w:t>
            </w:r>
            <w:proofErr w:type="spellStart"/>
            <w:r w:rsidRPr="0051250F">
              <w:rPr>
                <w:rFonts w:ascii="Times New Roman" w:eastAsia="Times New Roman" w:hAnsi="Times New Roman" w:cs="Times New Roman"/>
                <w:sz w:val="24"/>
                <w:szCs w:val="24"/>
                <w:lang w:eastAsia="ru-RU"/>
              </w:rPr>
              <w:t>Сяберо</w:t>
            </w:r>
            <w:proofErr w:type="spellEnd"/>
            <w:r w:rsidRPr="0051250F">
              <w:rPr>
                <w:rFonts w:ascii="Times New Roman" w:eastAsia="Times New Roman" w:hAnsi="Times New Roman" w:cs="Times New Roman"/>
                <w:sz w:val="24"/>
                <w:szCs w:val="24"/>
                <w:lang w:eastAsia="ru-RU"/>
              </w:rPr>
              <w:t xml:space="preserve">, </w:t>
            </w:r>
            <w:proofErr w:type="spellStart"/>
            <w:r w:rsidRPr="0051250F">
              <w:rPr>
                <w:rFonts w:ascii="Times New Roman" w:eastAsia="Times New Roman" w:hAnsi="Times New Roman" w:cs="Times New Roman"/>
                <w:sz w:val="24"/>
                <w:szCs w:val="24"/>
                <w:lang w:eastAsia="ru-RU"/>
              </w:rPr>
              <w:t>пов</w:t>
            </w:r>
            <w:proofErr w:type="spellEnd"/>
            <w:r w:rsidRPr="0051250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Азот нитритный – 0,729 мг/дм3 (36,5 ПДК)</w:t>
            </w:r>
          </w:p>
        </w:tc>
      </w:tr>
      <w:tr w:rsidR="0051250F" w:rsidRPr="0051250F" w:rsidTr="0051250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04.08</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Азот нитритный – 0,20 мг/дм3 (10,0 ПДК)</w:t>
            </w:r>
          </w:p>
        </w:tc>
      </w:tr>
      <w:tr w:rsidR="0051250F" w:rsidRPr="0051250F" w:rsidTr="0051250F">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 xml:space="preserve">р. </w:t>
            </w:r>
            <w:proofErr w:type="spellStart"/>
            <w:r w:rsidRPr="0051250F">
              <w:rPr>
                <w:rFonts w:ascii="Times New Roman" w:eastAsia="Times New Roman" w:hAnsi="Times New Roman" w:cs="Times New Roman"/>
                <w:sz w:val="24"/>
                <w:szCs w:val="24"/>
                <w:lang w:eastAsia="ru-RU"/>
              </w:rPr>
              <w:t>Охта</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(на границе Ленинградской области и Санкт- Петербурга)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3) граница Санкт-Петербурга,</w:t>
            </w:r>
          </w:p>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 xml:space="preserve">0,9 км выше впадения </w:t>
            </w:r>
            <w:proofErr w:type="spellStart"/>
            <w:r w:rsidRPr="0051250F">
              <w:rPr>
                <w:rFonts w:ascii="Times New Roman" w:eastAsia="Times New Roman" w:hAnsi="Times New Roman" w:cs="Times New Roman"/>
                <w:sz w:val="24"/>
                <w:szCs w:val="24"/>
                <w:lang w:eastAsia="ru-RU"/>
              </w:rPr>
              <w:t>руч</w:t>
            </w:r>
            <w:proofErr w:type="spellEnd"/>
            <w:r w:rsidRPr="0051250F">
              <w:rPr>
                <w:rFonts w:ascii="Times New Roman" w:eastAsia="Times New Roman" w:hAnsi="Times New Roman" w:cs="Times New Roman"/>
                <w:sz w:val="24"/>
                <w:szCs w:val="24"/>
                <w:lang w:eastAsia="ru-RU"/>
              </w:rPr>
              <w:t>. </w:t>
            </w:r>
            <w:proofErr w:type="spellStart"/>
            <w:r w:rsidRPr="0051250F">
              <w:rPr>
                <w:rFonts w:ascii="Times New Roman" w:eastAsia="Times New Roman" w:hAnsi="Times New Roman" w:cs="Times New Roman"/>
                <w:sz w:val="24"/>
                <w:szCs w:val="24"/>
                <w:lang w:eastAsia="ru-RU"/>
              </w:rPr>
              <w:t>Капральев</w:t>
            </w:r>
            <w:proofErr w:type="spellEnd"/>
            <w:r w:rsidRPr="0051250F">
              <w:rPr>
                <w:rFonts w:ascii="Times New Roman" w:eastAsia="Times New Roman" w:hAnsi="Times New Roman" w:cs="Times New Roman"/>
                <w:sz w:val="24"/>
                <w:szCs w:val="24"/>
                <w:lang w:eastAsia="ru-RU"/>
              </w:rPr>
              <w:t xml:space="preserve">, середина, </w:t>
            </w:r>
            <w:proofErr w:type="spellStart"/>
            <w:r w:rsidRPr="0051250F">
              <w:rPr>
                <w:rFonts w:ascii="Times New Roman" w:eastAsia="Times New Roman" w:hAnsi="Times New Roman" w:cs="Times New Roman"/>
                <w:sz w:val="24"/>
                <w:szCs w:val="24"/>
                <w:lang w:eastAsia="ru-RU"/>
              </w:rPr>
              <w:t>пов</w:t>
            </w:r>
            <w:proofErr w:type="spellEnd"/>
            <w:r w:rsidRPr="0051250F">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Азот нитритный –</w:t>
            </w:r>
          </w:p>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0,528 мг/дм3(26,4 ПДК)</w:t>
            </w:r>
          </w:p>
        </w:tc>
      </w:tr>
      <w:tr w:rsidR="0051250F" w:rsidRPr="0051250F" w:rsidTr="0051250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10.03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Марганец – 0,456 мг/дм3 (45,6 ПДК)</w:t>
            </w:r>
          </w:p>
        </w:tc>
      </w:tr>
      <w:tr w:rsidR="0051250F" w:rsidRPr="0051250F" w:rsidTr="0051250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02.04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Марганец – 0,410 мг/дм3 (41,0 ПДК)</w:t>
            </w:r>
          </w:p>
        </w:tc>
      </w:tr>
      <w:tr w:rsidR="0051250F" w:rsidRPr="0051250F" w:rsidTr="0051250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02.06</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Марганец – 0,382 мг/дм3(38,2 ПДК)</w:t>
            </w:r>
          </w:p>
        </w:tc>
      </w:tr>
    </w:tbl>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Во время проведения съемок во всех водных объектах наличие запаха в воде не наблюдалось, за исключением рек Волхов и Черная (район г. Кириши), Шарья и </w:t>
      </w:r>
      <w:proofErr w:type="spellStart"/>
      <w:r w:rsidRPr="0051250F">
        <w:rPr>
          <w:rFonts w:ascii="Times New Roman" w:eastAsia="Times New Roman" w:hAnsi="Times New Roman" w:cs="Times New Roman"/>
          <w:color w:val="000000"/>
          <w:sz w:val="27"/>
          <w:szCs w:val="27"/>
          <w:lang w:eastAsia="ru-RU"/>
        </w:rPr>
        <w:t>Тигода</w:t>
      </w:r>
      <w:proofErr w:type="spellEnd"/>
      <w:r w:rsidRPr="0051250F">
        <w:rPr>
          <w:rFonts w:ascii="Times New Roman" w:eastAsia="Times New Roman" w:hAnsi="Times New Roman" w:cs="Times New Roman"/>
          <w:color w:val="000000"/>
          <w:sz w:val="27"/>
          <w:szCs w:val="27"/>
          <w:lang w:eastAsia="ru-RU"/>
        </w:rPr>
        <w:t xml:space="preserve"> (февраль, август), где был отмечен запах интенсивностью 2 балла.</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lastRenderedPageBreak/>
        <w:t xml:space="preserve">Значения рН ниже нормы (6,29–6,48) зафиксированы в Волчьей (апрель), Свири (февраль, август), </w:t>
      </w:r>
      <w:proofErr w:type="spellStart"/>
      <w:r w:rsidRPr="0051250F">
        <w:rPr>
          <w:rFonts w:ascii="Times New Roman" w:eastAsia="Times New Roman" w:hAnsi="Times New Roman" w:cs="Times New Roman"/>
          <w:color w:val="000000"/>
          <w:sz w:val="27"/>
          <w:szCs w:val="27"/>
          <w:lang w:eastAsia="ru-RU"/>
        </w:rPr>
        <w:t>Пярдомле</w:t>
      </w:r>
      <w:proofErr w:type="spellEnd"/>
      <w:r w:rsidRPr="0051250F">
        <w:rPr>
          <w:rFonts w:ascii="Times New Roman" w:eastAsia="Times New Roman" w:hAnsi="Times New Roman" w:cs="Times New Roman"/>
          <w:color w:val="000000"/>
          <w:sz w:val="27"/>
          <w:szCs w:val="27"/>
          <w:lang w:eastAsia="ru-RU"/>
        </w:rPr>
        <w:t xml:space="preserve"> (апрель), </w:t>
      </w:r>
      <w:proofErr w:type="spellStart"/>
      <w:r w:rsidRPr="0051250F">
        <w:rPr>
          <w:rFonts w:ascii="Times New Roman" w:eastAsia="Times New Roman" w:hAnsi="Times New Roman" w:cs="Times New Roman"/>
          <w:color w:val="000000"/>
          <w:sz w:val="27"/>
          <w:szCs w:val="27"/>
          <w:lang w:eastAsia="ru-RU"/>
        </w:rPr>
        <w:t>Тихвинке</w:t>
      </w:r>
      <w:proofErr w:type="spellEnd"/>
      <w:r w:rsidRPr="0051250F">
        <w:rPr>
          <w:rFonts w:ascii="Times New Roman" w:eastAsia="Times New Roman" w:hAnsi="Times New Roman" w:cs="Times New Roman"/>
          <w:color w:val="000000"/>
          <w:sz w:val="27"/>
          <w:szCs w:val="27"/>
          <w:lang w:eastAsia="ru-RU"/>
        </w:rPr>
        <w:t xml:space="preserve"> (январь, май, июнь), Назии (февраль, август), Черной (январь-март). Ниже нормы значения рН (6,11–6,46) наблюдались в обоих горизонтах озера Шугозеро (февраль, апрель). Остальные значения рН не выходили за пределы интервала 6,50–8,50.</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Содержание взвешенных веществ выше 10 мг/дм3 было отмечено в Мге (март), </w:t>
      </w:r>
      <w:proofErr w:type="spellStart"/>
      <w:r w:rsidRPr="0051250F">
        <w:rPr>
          <w:rFonts w:ascii="Times New Roman" w:eastAsia="Times New Roman" w:hAnsi="Times New Roman" w:cs="Times New Roman"/>
          <w:color w:val="000000"/>
          <w:sz w:val="27"/>
          <w:szCs w:val="27"/>
          <w:lang w:eastAsia="ru-RU"/>
        </w:rPr>
        <w:t>Тосне</w:t>
      </w:r>
      <w:proofErr w:type="spellEnd"/>
      <w:r w:rsidRPr="0051250F">
        <w:rPr>
          <w:rFonts w:ascii="Times New Roman" w:eastAsia="Times New Roman" w:hAnsi="Times New Roman" w:cs="Times New Roman"/>
          <w:color w:val="000000"/>
          <w:sz w:val="27"/>
          <w:szCs w:val="27"/>
          <w:lang w:eastAsia="ru-RU"/>
        </w:rPr>
        <w:t xml:space="preserve"> (март, июнь),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(март-июль, сентябрь), </w:t>
      </w:r>
      <w:proofErr w:type="spellStart"/>
      <w:r w:rsidRPr="0051250F">
        <w:rPr>
          <w:rFonts w:ascii="Times New Roman" w:eastAsia="Times New Roman" w:hAnsi="Times New Roman" w:cs="Times New Roman"/>
          <w:color w:val="000000"/>
          <w:sz w:val="27"/>
          <w:szCs w:val="27"/>
          <w:lang w:eastAsia="ru-RU"/>
        </w:rPr>
        <w:t>Тихвинке</w:t>
      </w:r>
      <w:proofErr w:type="spellEnd"/>
      <w:r w:rsidRPr="0051250F">
        <w:rPr>
          <w:rFonts w:ascii="Times New Roman" w:eastAsia="Times New Roman" w:hAnsi="Times New Roman" w:cs="Times New Roman"/>
          <w:color w:val="000000"/>
          <w:sz w:val="27"/>
          <w:szCs w:val="27"/>
          <w:lang w:eastAsia="ru-RU"/>
        </w:rPr>
        <w:t xml:space="preserve"> (февраль, апрель), </w:t>
      </w:r>
      <w:proofErr w:type="spellStart"/>
      <w:r w:rsidRPr="0051250F">
        <w:rPr>
          <w:rFonts w:ascii="Times New Roman" w:eastAsia="Times New Roman" w:hAnsi="Times New Roman" w:cs="Times New Roman"/>
          <w:color w:val="000000"/>
          <w:sz w:val="27"/>
          <w:szCs w:val="27"/>
          <w:lang w:eastAsia="ru-RU"/>
        </w:rPr>
        <w:t>Сяси</w:t>
      </w:r>
      <w:proofErr w:type="spellEnd"/>
      <w:r w:rsidRPr="0051250F">
        <w:rPr>
          <w:rFonts w:ascii="Times New Roman" w:eastAsia="Times New Roman" w:hAnsi="Times New Roman" w:cs="Times New Roman"/>
          <w:color w:val="000000"/>
          <w:sz w:val="27"/>
          <w:szCs w:val="27"/>
          <w:lang w:eastAsia="ru-RU"/>
        </w:rPr>
        <w:t xml:space="preserve"> в черте г. Сясьстрой (апрель), Волхове ниже г. Волхов и в устье (март, апрель), Луге ниже </w:t>
      </w:r>
      <w:proofErr w:type="spellStart"/>
      <w:r w:rsidRPr="0051250F">
        <w:rPr>
          <w:rFonts w:ascii="Times New Roman" w:eastAsia="Times New Roman" w:hAnsi="Times New Roman" w:cs="Times New Roman"/>
          <w:color w:val="000000"/>
          <w:sz w:val="27"/>
          <w:szCs w:val="27"/>
          <w:lang w:eastAsia="ru-RU"/>
        </w:rPr>
        <w:t>пгт</w:t>
      </w:r>
      <w:proofErr w:type="spellEnd"/>
      <w:r w:rsidRPr="0051250F">
        <w:rPr>
          <w:rFonts w:ascii="Times New Roman" w:eastAsia="Times New Roman" w:hAnsi="Times New Roman" w:cs="Times New Roman"/>
          <w:color w:val="000000"/>
          <w:sz w:val="27"/>
          <w:szCs w:val="27"/>
          <w:lang w:eastAsia="ru-RU"/>
        </w:rPr>
        <w:t xml:space="preserve"> Толмачево (январь, февраль, март), Оредеже (апрель), Нарве у с. </w:t>
      </w:r>
      <w:proofErr w:type="spellStart"/>
      <w:r w:rsidRPr="0051250F">
        <w:rPr>
          <w:rFonts w:ascii="Times New Roman" w:eastAsia="Times New Roman" w:hAnsi="Times New Roman" w:cs="Times New Roman"/>
          <w:color w:val="000000"/>
          <w:sz w:val="27"/>
          <w:szCs w:val="27"/>
          <w:lang w:eastAsia="ru-RU"/>
        </w:rPr>
        <w:t>Степановщина</w:t>
      </w:r>
      <w:proofErr w:type="spellEnd"/>
      <w:r w:rsidRPr="0051250F">
        <w:rPr>
          <w:rFonts w:ascii="Times New Roman" w:eastAsia="Times New Roman" w:hAnsi="Times New Roman" w:cs="Times New Roman"/>
          <w:color w:val="000000"/>
          <w:sz w:val="27"/>
          <w:szCs w:val="27"/>
          <w:lang w:eastAsia="ru-RU"/>
        </w:rPr>
        <w:t xml:space="preserve"> и ниже г. Ивангорода (февраль, июль, август). Максимальное значение 41 мг/дм3 наблюдалось в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в апреле. В оз. </w:t>
      </w:r>
      <w:proofErr w:type="spellStart"/>
      <w:r w:rsidRPr="0051250F">
        <w:rPr>
          <w:rFonts w:ascii="Times New Roman" w:eastAsia="Times New Roman" w:hAnsi="Times New Roman" w:cs="Times New Roman"/>
          <w:color w:val="000000"/>
          <w:sz w:val="27"/>
          <w:szCs w:val="27"/>
          <w:lang w:eastAsia="ru-RU"/>
        </w:rPr>
        <w:t>Сяберо</w:t>
      </w:r>
      <w:proofErr w:type="spellEnd"/>
      <w:r w:rsidRPr="0051250F">
        <w:rPr>
          <w:rFonts w:ascii="Times New Roman" w:eastAsia="Times New Roman" w:hAnsi="Times New Roman" w:cs="Times New Roman"/>
          <w:color w:val="000000"/>
          <w:sz w:val="27"/>
          <w:szCs w:val="27"/>
          <w:lang w:eastAsia="ru-RU"/>
        </w:rPr>
        <w:t xml:space="preserve"> в августе в обоих горизонтах содержание взвешенных веществ составило 20 мг/дм3.</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Абсолютное содержание кислорода ниже нормы (4,1–5,9 мгО2/дм3) было зафиксировано в отдельных пробах, отобранных в Мге (июнь), </w:t>
      </w:r>
      <w:proofErr w:type="spellStart"/>
      <w:r w:rsidRPr="0051250F">
        <w:rPr>
          <w:rFonts w:ascii="Times New Roman" w:eastAsia="Times New Roman" w:hAnsi="Times New Roman" w:cs="Times New Roman"/>
          <w:color w:val="000000"/>
          <w:sz w:val="27"/>
          <w:szCs w:val="27"/>
          <w:lang w:eastAsia="ru-RU"/>
        </w:rPr>
        <w:t>Тосне</w:t>
      </w:r>
      <w:proofErr w:type="spellEnd"/>
      <w:r w:rsidRPr="0051250F">
        <w:rPr>
          <w:rFonts w:ascii="Times New Roman" w:eastAsia="Times New Roman" w:hAnsi="Times New Roman" w:cs="Times New Roman"/>
          <w:color w:val="000000"/>
          <w:sz w:val="27"/>
          <w:szCs w:val="27"/>
          <w:lang w:eastAsia="ru-RU"/>
        </w:rPr>
        <w:t xml:space="preserve"> (июнь),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(июль-сентябрь), Волхове выше г. Кириши (сентябрь), </w:t>
      </w:r>
      <w:proofErr w:type="spellStart"/>
      <w:r w:rsidRPr="0051250F">
        <w:rPr>
          <w:rFonts w:ascii="Times New Roman" w:eastAsia="Times New Roman" w:hAnsi="Times New Roman" w:cs="Times New Roman"/>
          <w:color w:val="000000"/>
          <w:sz w:val="27"/>
          <w:szCs w:val="27"/>
          <w:lang w:eastAsia="ru-RU"/>
        </w:rPr>
        <w:t>Тигоде</w:t>
      </w:r>
      <w:proofErr w:type="spellEnd"/>
      <w:r w:rsidRPr="0051250F">
        <w:rPr>
          <w:rFonts w:ascii="Times New Roman" w:eastAsia="Times New Roman" w:hAnsi="Times New Roman" w:cs="Times New Roman"/>
          <w:color w:val="000000"/>
          <w:sz w:val="27"/>
          <w:szCs w:val="27"/>
          <w:lang w:eastAsia="ru-RU"/>
        </w:rPr>
        <w:t xml:space="preserve"> в районе г. Любань (февраль, август), Луге выше и в черте г. Луга (июнь), в обоих горизонтах в озере </w:t>
      </w:r>
      <w:proofErr w:type="spellStart"/>
      <w:r w:rsidRPr="0051250F">
        <w:rPr>
          <w:rFonts w:ascii="Times New Roman" w:eastAsia="Times New Roman" w:hAnsi="Times New Roman" w:cs="Times New Roman"/>
          <w:color w:val="000000"/>
          <w:sz w:val="27"/>
          <w:szCs w:val="27"/>
          <w:lang w:eastAsia="ru-RU"/>
        </w:rPr>
        <w:t>Сяберо</w:t>
      </w:r>
      <w:proofErr w:type="spellEnd"/>
      <w:r w:rsidRPr="0051250F">
        <w:rPr>
          <w:rFonts w:ascii="Times New Roman" w:eastAsia="Times New Roman" w:hAnsi="Times New Roman" w:cs="Times New Roman"/>
          <w:color w:val="000000"/>
          <w:sz w:val="27"/>
          <w:szCs w:val="27"/>
          <w:lang w:eastAsia="ru-RU"/>
        </w:rPr>
        <w:t xml:space="preserve"> (август). В остальных пробах абсолютное содержание растворенного в воде кислорода было в норме.</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В реках Нева, Свирь, </w:t>
      </w:r>
      <w:proofErr w:type="spellStart"/>
      <w:r w:rsidRPr="0051250F">
        <w:rPr>
          <w:rFonts w:ascii="Times New Roman" w:eastAsia="Times New Roman" w:hAnsi="Times New Roman" w:cs="Times New Roman"/>
          <w:color w:val="000000"/>
          <w:sz w:val="27"/>
          <w:szCs w:val="27"/>
          <w:lang w:eastAsia="ru-RU"/>
        </w:rPr>
        <w:t>Оять</w:t>
      </w:r>
      <w:proofErr w:type="spellEnd"/>
      <w:r w:rsidRPr="0051250F">
        <w:rPr>
          <w:rFonts w:ascii="Times New Roman" w:eastAsia="Times New Roman" w:hAnsi="Times New Roman" w:cs="Times New Roman"/>
          <w:color w:val="000000"/>
          <w:sz w:val="27"/>
          <w:szCs w:val="27"/>
          <w:lang w:eastAsia="ru-RU"/>
        </w:rPr>
        <w:t xml:space="preserve">, Паша, Назия, Луга, Оредеж, </w:t>
      </w:r>
      <w:proofErr w:type="spellStart"/>
      <w:r w:rsidRPr="0051250F">
        <w:rPr>
          <w:rFonts w:ascii="Times New Roman" w:eastAsia="Times New Roman" w:hAnsi="Times New Roman" w:cs="Times New Roman"/>
          <w:color w:val="000000"/>
          <w:sz w:val="27"/>
          <w:szCs w:val="27"/>
          <w:lang w:eastAsia="ru-RU"/>
        </w:rPr>
        <w:t>Суйда</w:t>
      </w:r>
      <w:proofErr w:type="spellEnd"/>
      <w:r w:rsidRPr="0051250F">
        <w:rPr>
          <w:rFonts w:ascii="Times New Roman" w:eastAsia="Times New Roman" w:hAnsi="Times New Roman" w:cs="Times New Roman"/>
          <w:color w:val="000000"/>
          <w:sz w:val="27"/>
          <w:szCs w:val="27"/>
          <w:lang w:eastAsia="ru-RU"/>
        </w:rPr>
        <w:t xml:space="preserve">, Плюсса и в озере </w:t>
      </w:r>
      <w:proofErr w:type="spellStart"/>
      <w:r w:rsidRPr="0051250F">
        <w:rPr>
          <w:rFonts w:ascii="Times New Roman" w:eastAsia="Times New Roman" w:hAnsi="Times New Roman" w:cs="Times New Roman"/>
          <w:color w:val="000000"/>
          <w:sz w:val="27"/>
          <w:szCs w:val="27"/>
          <w:lang w:eastAsia="ru-RU"/>
        </w:rPr>
        <w:t>Сяберо</w:t>
      </w:r>
      <w:proofErr w:type="spellEnd"/>
      <w:r w:rsidRPr="0051250F">
        <w:rPr>
          <w:rFonts w:ascii="Times New Roman" w:eastAsia="Times New Roman" w:hAnsi="Times New Roman" w:cs="Times New Roman"/>
          <w:color w:val="000000"/>
          <w:sz w:val="27"/>
          <w:szCs w:val="27"/>
          <w:lang w:eastAsia="ru-RU"/>
        </w:rPr>
        <w:t xml:space="preserve"> значения БПК5 оставались в пределах нормы. В остальных водных объектах в отдельных пробах значения БПК5, характеризующие загрязненность водных объектов </w:t>
      </w:r>
      <w:proofErr w:type="spellStart"/>
      <w:r w:rsidRPr="0051250F">
        <w:rPr>
          <w:rFonts w:ascii="Times New Roman" w:eastAsia="Times New Roman" w:hAnsi="Times New Roman" w:cs="Times New Roman"/>
          <w:color w:val="000000"/>
          <w:sz w:val="27"/>
          <w:szCs w:val="27"/>
          <w:lang w:eastAsia="ru-RU"/>
        </w:rPr>
        <w:t>легкоокисляемой</w:t>
      </w:r>
      <w:proofErr w:type="spellEnd"/>
      <w:r w:rsidRPr="0051250F">
        <w:rPr>
          <w:rFonts w:ascii="Times New Roman" w:eastAsia="Times New Roman" w:hAnsi="Times New Roman" w:cs="Times New Roman"/>
          <w:color w:val="000000"/>
          <w:sz w:val="27"/>
          <w:szCs w:val="27"/>
          <w:lang w:eastAsia="ru-RU"/>
        </w:rPr>
        <w:t xml:space="preserve"> органикой, были выше нормы (1,1–3,6 нормы). В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практически во всех отобранных пробах значения БПК5 были выше нормы. Наиболее высокие значения БПК5 были отмечены в апреле в озере Шугозеро (3,6 нормы); в мае - в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(3,4 нормы).</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Превышающие норму значения ХПК, свидетельствующие о наличии органических веществ, были отмечены во всех водных объектах. В Волхове ниже г. Кириши (январь) и в Черной (февраль) наблюдались наиболее высокие значения ХПК (6,7 нормы).</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Концентрации азота аммонийного выше ПДК (1,6–2,4 ПДК) были зафиксированы в пробах, отобранных в озере </w:t>
      </w:r>
      <w:proofErr w:type="spellStart"/>
      <w:r w:rsidRPr="0051250F">
        <w:rPr>
          <w:rFonts w:ascii="Times New Roman" w:eastAsia="Times New Roman" w:hAnsi="Times New Roman" w:cs="Times New Roman"/>
          <w:color w:val="000000"/>
          <w:sz w:val="27"/>
          <w:szCs w:val="27"/>
          <w:lang w:eastAsia="ru-RU"/>
        </w:rPr>
        <w:t>Сяберо</w:t>
      </w:r>
      <w:proofErr w:type="spellEnd"/>
      <w:r w:rsidRPr="0051250F">
        <w:rPr>
          <w:rFonts w:ascii="Times New Roman" w:eastAsia="Times New Roman" w:hAnsi="Times New Roman" w:cs="Times New Roman"/>
          <w:color w:val="000000"/>
          <w:sz w:val="27"/>
          <w:szCs w:val="27"/>
          <w:lang w:eastAsia="ru-RU"/>
        </w:rPr>
        <w:t xml:space="preserve"> (февраль, апрель) и в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(август). Концентрации азота нитратного не превышали ПДК. Превысившие ПДК концентрации азота нитритного наблюдались в отдельных пробах, отобранных в </w:t>
      </w:r>
      <w:proofErr w:type="spellStart"/>
      <w:r w:rsidRPr="0051250F">
        <w:rPr>
          <w:rFonts w:ascii="Times New Roman" w:eastAsia="Times New Roman" w:hAnsi="Times New Roman" w:cs="Times New Roman"/>
          <w:color w:val="000000"/>
          <w:sz w:val="27"/>
          <w:szCs w:val="27"/>
          <w:lang w:eastAsia="ru-RU"/>
        </w:rPr>
        <w:t>Селезневке</w:t>
      </w:r>
      <w:proofErr w:type="spellEnd"/>
      <w:r w:rsidRPr="0051250F">
        <w:rPr>
          <w:rFonts w:ascii="Times New Roman" w:eastAsia="Times New Roman" w:hAnsi="Times New Roman" w:cs="Times New Roman"/>
          <w:color w:val="000000"/>
          <w:sz w:val="27"/>
          <w:szCs w:val="27"/>
          <w:lang w:eastAsia="ru-RU"/>
        </w:rPr>
        <w:t xml:space="preserve">, Мге, </w:t>
      </w:r>
      <w:proofErr w:type="spellStart"/>
      <w:r w:rsidRPr="0051250F">
        <w:rPr>
          <w:rFonts w:ascii="Times New Roman" w:eastAsia="Times New Roman" w:hAnsi="Times New Roman" w:cs="Times New Roman"/>
          <w:color w:val="000000"/>
          <w:sz w:val="27"/>
          <w:szCs w:val="27"/>
          <w:lang w:eastAsia="ru-RU"/>
        </w:rPr>
        <w:t>Тосне</w:t>
      </w:r>
      <w:proofErr w:type="spellEnd"/>
      <w:r w:rsidRPr="0051250F">
        <w:rPr>
          <w:rFonts w:ascii="Times New Roman" w:eastAsia="Times New Roman" w:hAnsi="Times New Roman" w:cs="Times New Roman"/>
          <w:color w:val="000000"/>
          <w:sz w:val="27"/>
          <w:szCs w:val="27"/>
          <w:lang w:eastAsia="ru-RU"/>
        </w:rPr>
        <w:t xml:space="preserve">,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w:t>
      </w:r>
      <w:proofErr w:type="spellStart"/>
      <w:r w:rsidRPr="0051250F">
        <w:rPr>
          <w:rFonts w:ascii="Times New Roman" w:eastAsia="Times New Roman" w:hAnsi="Times New Roman" w:cs="Times New Roman"/>
          <w:color w:val="000000"/>
          <w:sz w:val="27"/>
          <w:szCs w:val="27"/>
          <w:lang w:eastAsia="ru-RU"/>
        </w:rPr>
        <w:t>Тихвинке</w:t>
      </w:r>
      <w:proofErr w:type="spellEnd"/>
      <w:r w:rsidRPr="0051250F">
        <w:rPr>
          <w:rFonts w:ascii="Times New Roman" w:eastAsia="Times New Roman" w:hAnsi="Times New Roman" w:cs="Times New Roman"/>
          <w:color w:val="000000"/>
          <w:sz w:val="27"/>
          <w:szCs w:val="27"/>
          <w:lang w:eastAsia="ru-RU"/>
        </w:rPr>
        <w:t xml:space="preserve">, Волхове, Шаре, </w:t>
      </w:r>
      <w:proofErr w:type="spellStart"/>
      <w:r w:rsidRPr="0051250F">
        <w:rPr>
          <w:rFonts w:ascii="Times New Roman" w:eastAsia="Times New Roman" w:hAnsi="Times New Roman" w:cs="Times New Roman"/>
          <w:color w:val="000000"/>
          <w:sz w:val="27"/>
          <w:szCs w:val="27"/>
          <w:lang w:eastAsia="ru-RU"/>
        </w:rPr>
        <w:t>Тигоде</w:t>
      </w:r>
      <w:proofErr w:type="spellEnd"/>
      <w:r w:rsidRPr="0051250F">
        <w:rPr>
          <w:rFonts w:ascii="Times New Roman" w:eastAsia="Times New Roman" w:hAnsi="Times New Roman" w:cs="Times New Roman"/>
          <w:color w:val="000000"/>
          <w:sz w:val="27"/>
          <w:szCs w:val="27"/>
          <w:lang w:eastAsia="ru-RU"/>
        </w:rPr>
        <w:t xml:space="preserve">, Назии, Луге, Оредеже и в озере </w:t>
      </w:r>
      <w:proofErr w:type="spellStart"/>
      <w:r w:rsidRPr="0051250F">
        <w:rPr>
          <w:rFonts w:ascii="Times New Roman" w:eastAsia="Times New Roman" w:hAnsi="Times New Roman" w:cs="Times New Roman"/>
          <w:color w:val="000000"/>
          <w:sz w:val="27"/>
          <w:szCs w:val="27"/>
          <w:lang w:eastAsia="ru-RU"/>
        </w:rPr>
        <w:t>Сяберо</w:t>
      </w:r>
      <w:proofErr w:type="spellEnd"/>
      <w:r w:rsidRPr="0051250F">
        <w:rPr>
          <w:rFonts w:ascii="Times New Roman" w:eastAsia="Times New Roman" w:hAnsi="Times New Roman" w:cs="Times New Roman"/>
          <w:color w:val="000000"/>
          <w:sz w:val="27"/>
          <w:szCs w:val="27"/>
          <w:lang w:eastAsia="ru-RU"/>
        </w:rPr>
        <w:t xml:space="preserve">. Квалифицируемые как ВЗ концентрации азота нитритного были отмечены феврале в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на границе города и области (26,4 ПДК); в апреле и августе - в озере </w:t>
      </w:r>
      <w:proofErr w:type="spellStart"/>
      <w:r w:rsidRPr="0051250F">
        <w:rPr>
          <w:rFonts w:ascii="Times New Roman" w:eastAsia="Times New Roman" w:hAnsi="Times New Roman" w:cs="Times New Roman"/>
          <w:color w:val="000000"/>
          <w:sz w:val="27"/>
          <w:szCs w:val="27"/>
          <w:lang w:eastAsia="ru-RU"/>
        </w:rPr>
        <w:t>Сяберо</w:t>
      </w:r>
      <w:proofErr w:type="spellEnd"/>
      <w:r w:rsidRPr="0051250F">
        <w:rPr>
          <w:rFonts w:ascii="Times New Roman" w:eastAsia="Times New Roman" w:hAnsi="Times New Roman" w:cs="Times New Roman"/>
          <w:color w:val="000000"/>
          <w:sz w:val="27"/>
          <w:szCs w:val="27"/>
          <w:lang w:eastAsia="ru-RU"/>
        </w:rPr>
        <w:t xml:space="preserve"> (36,5 и 10 ПДК).</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Концентрации фосфора минерального выше ПДК (1,06–1,7 ПДК) зафиксированы в феврале в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(август), </w:t>
      </w:r>
      <w:proofErr w:type="spellStart"/>
      <w:r w:rsidRPr="0051250F">
        <w:rPr>
          <w:rFonts w:ascii="Times New Roman" w:eastAsia="Times New Roman" w:hAnsi="Times New Roman" w:cs="Times New Roman"/>
          <w:color w:val="000000"/>
          <w:sz w:val="27"/>
          <w:szCs w:val="27"/>
          <w:lang w:eastAsia="ru-RU"/>
        </w:rPr>
        <w:t>Пярдомле</w:t>
      </w:r>
      <w:proofErr w:type="spellEnd"/>
      <w:r w:rsidRPr="0051250F">
        <w:rPr>
          <w:rFonts w:ascii="Times New Roman" w:eastAsia="Times New Roman" w:hAnsi="Times New Roman" w:cs="Times New Roman"/>
          <w:color w:val="000000"/>
          <w:sz w:val="27"/>
          <w:szCs w:val="27"/>
          <w:lang w:eastAsia="ru-RU"/>
        </w:rPr>
        <w:t xml:space="preserve"> (февраль) и </w:t>
      </w:r>
      <w:proofErr w:type="spellStart"/>
      <w:r w:rsidRPr="0051250F">
        <w:rPr>
          <w:rFonts w:ascii="Times New Roman" w:eastAsia="Times New Roman" w:hAnsi="Times New Roman" w:cs="Times New Roman"/>
          <w:color w:val="000000"/>
          <w:sz w:val="27"/>
          <w:szCs w:val="27"/>
          <w:lang w:eastAsia="ru-RU"/>
        </w:rPr>
        <w:t>Тихвинке</w:t>
      </w:r>
      <w:proofErr w:type="spellEnd"/>
      <w:r w:rsidRPr="0051250F">
        <w:rPr>
          <w:rFonts w:ascii="Times New Roman" w:eastAsia="Times New Roman" w:hAnsi="Times New Roman" w:cs="Times New Roman"/>
          <w:color w:val="000000"/>
          <w:sz w:val="27"/>
          <w:szCs w:val="27"/>
          <w:lang w:eastAsia="ru-RU"/>
        </w:rPr>
        <w:t xml:space="preserve"> (февраль, август). Наиболее высокое содержание азота общего, фосфора общего и валового было </w:t>
      </w:r>
      <w:r w:rsidRPr="0051250F">
        <w:rPr>
          <w:rFonts w:ascii="Times New Roman" w:eastAsia="Times New Roman" w:hAnsi="Times New Roman" w:cs="Times New Roman"/>
          <w:color w:val="000000"/>
          <w:sz w:val="27"/>
          <w:szCs w:val="27"/>
          <w:lang w:eastAsia="ru-RU"/>
        </w:rPr>
        <w:lastRenderedPageBreak/>
        <w:t xml:space="preserve">отмечено во все съемки в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азот общий (1,51–3,31 мг/дм3), фосфор общий (0,145–0262 мг/дм3), фосфор валовый (0,197–0,42 мг/дм3).</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Превысившие ПДК концентрации нефтепродуктов (до 2,6 ПДК) наблюдались в феврале в Шугозере, в феврале и августе - в Шарье; остальные концентрации не превышали ПДК. Концентрации СПАВ выше ПДК (до 2,5 ПДК) были зафиксированы в отдельных пробах, отобранных в Волхове и Черной в районе г. Кириши. Концентрации фенола не превышали ПДК.</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Превышающие ПДК концентрации железа общего (до 23 ПДК) были обнаружены во всех пробах, отобранных в </w:t>
      </w:r>
      <w:proofErr w:type="spellStart"/>
      <w:r w:rsidRPr="0051250F">
        <w:rPr>
          <w:rFonts w:ascii="Times New Roman" w:eastAsia="Times New Roman" w:hAnsi="Times New Roman" w:cs="Times New Roman"/>
          <w:color w:val="000000"/>
          <w:sz w:val="27"/>
          <w:szCs w:val="27"/>
          <w:lang w:eastAsia="ru-RU"/>
        </w:rPr>
        <w:t>Селезневке</w:t>
      </w:r>
      <w:proofErr w:type="spellEnd"/>
      <w:r w:rsidRPr="0051250F">
        <w:rPr>
          <w:rFonts w:ascii="Times New Roman" w:eastAsia="Times New Roman" w:hAnsi="Times New Roman" w:cs="Times New Roman"/>
          <w:color w:val="000000"/>
          <w:sz w:val="27"/>
          <w:szCs w:val="27"/>
          <w:lang w:eastAsia="ru-RU"/>
        </w:rPr>
        <w:t xml:space="preserve">,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Волчьей, </w:t>
      </w:r>
      <w:proofErr w:type="spellStart"/>
      <w:r w:rsidRPr="0051250F">
        <w:rPr>
          <w:rFonts w:ascii="Times New Roman" w:eastAsia="Times New Roman" w:hAnsi="Times New Roman" w:cs="Times New Roman"/>
          <w:color w:val="000000"/>
          <w:sz w:val="27"/>
          <w:szCs w:val="27"/>
          <w:lang w:eastAsia="ru-RU"/>
        </w:rPr>
        <w:t>Сяси</w:t>
      </w:r>
      <w:proofErr w:type="spellEnd"/>
      <w:r w:rsidRPr="0051250F">
        <w:rPr>
          <w:rFonts w:ascii="Times New Roman" w:eastAsia="Times New Roman" w:hAnsi="Times New Roman" w:cs="Times New Roman"/>
          <w:color w:val="000000"/>
          <w:sz w:val="27"/>
          <w:szCs w:val="27"/>
          <w:lang w:eastAsia="ru-RU"/>
        </w:rPr>
        <w:t xml:space="preserve">, </w:t>
      </w:r>
      <w:proofErr w:type="spellStart"/>
      <w:r w:rsidRPr="0051250F">
        <w:rPr>
          <w:rFonts w:ascii="Times New Roman" w:eastAsia="Times New Roman" w:hAnsi="Times New Roman" w:cs="Times New Roman"/>
          <w:color w:val="000000"/>
          <w:sz w:val="27"/>
          <w:szCs w:val="27"/>
          <w:lang w:eastAsia="ru-RU"/>
        </w:rPr>
        <w:t>Воложбе</w:t>
      </w:r>
      <w:proofErr w:type="spellEnd"/>
      <w:r w:rsidRPr="0051250F">
        <w:rPr>
          <w:rFonts w:ascii="Times New Roman" w:eastAsia="Times New Roman" w:hAnsi="Times New Roman" w:cs="Times New Roman"/>
          <w:color w:val="000000"/>
          <w:sz w:val="27"/>
          <w:szCs w:val="27"/>
          <w:lang w:eastAsia="ru-RU"/>
        </w:rPr>
        <w:t xml:space="preserve">, </w:t>
      </w:r>
      <w:proofErr w:type="spellStart"/>
      <w:r w:rsidRPr="0051250F">
        <w:rPr>
          <w:rFonts w:ascii="Times New Roman" w:eastAsia="Times New Roman" w:hAnsi="Times New Roman" w:cs="Times New Roman"/>
          <w:color w:val="000000"/>
          <w:sz w:val="27"/>
          <w:szCs w:val="27"/>
          <w:lang w:eastAsia="ru-RU"/>
        </w:rPr>
        <w:t>Ояти</w:t>
      </w:r>
      <w:proofErr w:type="spellEnd"/>
      <w:r w:rsidRPr="0051250F">
        <w:rPr>
          <w:rFonts w:ascii="Times New Roman" w:eastAsia="Times New Roman" w:hAnsi="Times New Roman" w:cs="Times New Roman"/>
          <w:color w:val="000000"/>
          <w:sz w:val="27"/>
          <w:szCs w:val="27"/>
          <w:lang w:eastAsia="ru-RU"/>
        </w:rPr>
        <w:t xml:space="preserve">, Паше, </w:t>
      </w:r>
      <w:proofErr w:type="spellStart"/>
      <w:r w:rsidRPr="0051250F">
        <w:rPr>
          <w:rFonts w:ascii="Times New Roman" w:eastAsia="Times New Roman" w:hAnsi="Times New Roman" w:cs="Times New Roman"/>
          <w:color w:val="000000"/>
          <w:sz w:val="27"/>
          <w:szCs w:val="27"/>
          <w:lang w:eastAsia="ru-RU"/>
        </w:rPr>
        <w:t>Пярдомле</w:t>
      </w:r>
      <w:proofErr w:type="spellEnd"/>
      <w:r w:rsidRPr="0051250F">
        <w:rPr>
          <w:rFonts w:ascii="Times New Roman" w:eastAsia="Times New Roman" w:hAnsi="Times New Roman" w:cs="Times New Roman"/>
          <w:color w:val="000000"/>
          <w:sz w:val="27"/>
          <w:szCs w:val="27"/>
          <w:lang w:eastAsia="ru-RU"/>
        </w:rPr>
        <w:t xml:space="preserve">, Шарье, </w:t>
      </w:r>
      <w:proofErr w:type="spellStart"/>
      <w:r w:rsidRPr="0051250F">
        <w:rPr>
          <w:rFonts w:ascii="Times New Roman" w:eastAsia="Times New Roman" w:hAnsi="Times New Roman" w:cs="Times New Roman"/>
          <w:color w:val="000000"/>
          <w:sz w:val="27"/>
          <w:szCs w:val="27"/>
          <w:lang w:eastAsia="ru-RU"/>
        </w:rPr>
        <w:t>Тигоде</w:t>
      </w:r>
      <w:proofErr w:type="spellEnd"/>
      <w:r w:rsidRPr="0051250F">
        <w:rPr>
          <w:rFonts w:ascii="Times New Roman" w:eastAsia="Times New Roman" w:hAnsi="Times New Roman" w:cs="Times New Roman"/>
          <w:color w:val="000000"/>
          <w:sz w:val="27"/>
          <w:szCs w:val="27"/>
          <w:lang w:eastAsia="ru-RU"/>
        </w:rPr>
        <w:t xml:space="preserve">, </w:t>
      </w:r>
      <w:proofErr w:type="spellStart"/>
      <w:r w:rsidRPr="0051250F">
        <w:rPr>
          <w:rFonts w:ascii="Times New Roman" w:eastAsia="Times New Roman" w:hAnsi="Times New Roman" w:cs="Times New Roman"/>
          <w:color w:val="000000"/>
          <w:sz w:val="27"/>
          <w:szCs w:val="27"/>
          <w:lang w:eastAsia="ru-RU"/>
        </w:rPr>
        <w:t>Тихвинке</w:t>
      </w:r>
      <w:proofErr w:type="spellEnd"/>
      <w:r w:rsidRPr="0051250F">
        <w:rPr>
          <w:rFonts w:ascii="Times New Roman" w:eastAsia="Times New Roman" w:hAnsi="Times New Roman" w:cs="Times New Roman"/>
          <w:color w:val="000000"/>
          <w:sz w:val="27"/>
          <w:szCs w:val="27"/>
          <w:lang w:eastAsia="ru-RU"/>
        </w:rPr>
        <w:t xml:space="preserve">, Черной, Назии; в большинстве проб – в </w:t>
      </w:r>
      <w:proofErr w:type="spellStart"/>
      <w:r w:rsidRPr="0051250F">
        <w:rPr>
          <w:rFonts w:ascii="Times New Roman" w:eastAsia="Times New Roman" w:hAnsi="Times New Roman" w:cs="Times New Roman"/>
          <w:color w:val="000000"/>
          <w:sz w:val="27"/>
          <w:szCs w:val="27"/>
          <w:lang w:eastAsia="ru-RU"/>
        </w:rPr>
        <w:t>Тосне</w:t>
      </w:r>
      <w:proofErr w:type="spellEnd"/>
      <w:r w:rsidRPr="0051250F">
        <w:rPr>
          <w:rFonts w:ascii="Times New Roman" w:eastAsia="Times New Roman" w:hAnsi="Times New Roman" w:cs="Times New Roman"/>
          <w:color w:val="000000"/>
          <w:sz w:val="27"/>
          <w:szCs w:val="27"/>
          <w:lang w:eastAsia="ru-RU"/>
        </w:rPr>
        <w:t xml:space="preserve">, Волхове, Луге, Оредеже, </w:t>
      </w:r>
      <w:proofErr w:type="spellStart"/>
      <w:r w:rsidRPr="0051250F">
        <w:rPr>
          <w:rFonts w:ascii="Times New Roman" w:eastAsia="Times New Roman" w:hAnsi="Times New Roman" w:cs="Times New Roman"/>
          <w:color w:val="000000"/>
          <w:sz w:val="27"/>
          <w:szCs w:val="27"/>
          <w:lang w:eastAsia="ru-RU"/>
        </w:rPr>
        <w:t>Суйде</w:t>
      </w:r>
      <w:proofErr w:type="spellEnd"/>
      <w:r w:rsidRPr="0051250F">
        <w:rPr>
          <w:rFonts w:ascii="Times New Roman" w:eastAsia="Times New Roman" w:hAnsi="Times New Roman" w:cs="Times New Roman"/>
          <w:color w:val="000000"/>
          <w:sz w:val="27"/>
          <w:szCs w:val="27"/>
          <w:lang w:eastAsia="ru-RU"/>
        </w:rPr>
        <w:t xml:space="preserve">, Плюссе, в озерах Шугозеро и </w:t>
      </w:r>
      <w:proofErr w:type="spellStart"/>
      <w:r w:rsidRPr="0051250F">
        <w:rPr>
          <w:rFonts w:ascii="Times New Roman" w:eastAsia="Times New Roman" w:hAnsi="Times New Roman" w:cs="Times New Roman"/>
          <w:color w:val="000000"/>
          <w:sz w:val="27"/>
          <w:szCs w:val="27"/>
          <w:lang w:eastAsia="ru-RU"/>
        </w:rPr>
        <w:t>Сяберо</w:t>
      </w:r>
      <w:proofErr w:type="spellEnd"/>
      <w:r w:rsidRPr="0051250F">
        <w:rPr>
          <w:rFonts w:ascii="Times New Roman" w:eastAsia="Times New Roman" w:hAnsi="Times New Roman" w:cs="Times New Roman"/>
          <w:color w:val="000000"/>
          <w:sz w:val="27"/>
          <w:szCs w:val="27"/>
          <w:lang w:eastAsia="ru-RU"/>
        </w:rPr>
        <w:t>; в остальных реках в единичных пробах.</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Во всех отобранных пробах концентрации меди составили 1–23 ПДК, наибольшие значения были зафиксированы в Шарье (февраль) и </w:t>
      </w:r>
      <w:proofErr w:type="spellStart"/>
      <w:r w:rsidRPr="0051250F">
        <w:rPr>
          <w:rFonts w:ascii="Times New Roman" w:eastAsia="Times New Roman" w:hAnsi="Times New Roman" w:cs="Times New Roman"/>
          <w:color w:val="000000"/>
          <w:sz w:val="27"/>
          <w:szCs w:val="27"/>
          <w:lang w:eastAsia="ru-RU"/>
        </w:rPr>
        <w:t>Сяси</w:t>
      </w:r>
      <w:proofErr w:type="spellEnd"/>
      <w:r w:rsidRPr="0051250F">
        <w:rPr>
          <w:rFonts w:ascii="Times New Roman" w:eastAsia="Times New Roman" w:hAnsi="Times New Roman" w:cs="Times New Roman"/>
          <w:color w:val="000000"/>
          <w:sz w:val="27"/>
          <w:szCs w:val="27"/>
          <w:lang w:eastAsia="ru-RU"/>
        </w:rPr>
        <w:t xml:space="preserve"> в черте г. Сясьстрой (март). Концентрация свинца выше ПДК (1,07 ПДК) зафиксирована в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в феврале. Концентрации марганца ниже ПДК наблюдались в Волчьей, </w:t>
      </w:r>
      <w:proofErr w:type="spellStart"/>
      <w:r w:rsidRPr="0051250F">
        <w:rPr>
          <w:rFonts w:ascii="Times New Roman" w:eastAsia="Times New Roman" w:hAnsi="Times New Roman" w:cs="Times New Roman"/>
          <w:color w:val="000000"/>
          <w:sz w:val="27"/>
          <w:szCs w:val="27"/>
          <w:lang w:eastAsia="ru-RU"/>
        </w:rPr>
        <w:t>Воложбе</w:t>
      </w:r>
      <w:proofErr w:type="spellEnd"/>
      <w:r w:rsidRPr="0051250F">
        <w:rPr>
          <w:rFonts w:ascii="Times New Roman" w:eastAsia="Times New Roman" w:hAnsi="Times New Roman" w:cs="Times New Roman"/>
          <w:color w:val="000000"/>
          <w:sz w:val="27"/>
          <w:szCs w:val="27"/>
          <w:lang w:eastAsia="ru-RU"/>
        </w:rPr>
        <w:t xml:space="preserve"> и </w:t>
      </w:r>
      <w:proofErr w:type="spellStart"/>
      <w:r w:rsidRPr="0051250F">
        <w:rPr>
          <w:rFonts w:ascii="Times New Roman" w:eastAsia="Times New Roman" w:hAnsi="Times New Roman" w:cs="Times New Roman"/>
          <w:color w:val="000000"/>
          <w:sz w:val="27"/>
          <w:szCs w:val="27"/>
          <w:lang w:eastAsia="ru-RU"/>
        </w:rPr>
        <w:t>Суйде</w:t>
      </w:r>
      <w:proofErr w:type="spellEnd"/>
      <w:r w:rsidRPr="0051250F">
        <w:rPr>
          <w:rFonts w:ascii="Times New Roman" w:eastAsia="Times New Roman" w:hAnsi="Times New Roman" w:cs="Times New Roman"/>
          <w:color w:val="000000"/>
          <w:sz w:val="27"/>
          <w:szCs w:val="27"/>
          <w:lang w:eastAsia="ru-RU"/>
        </w:rPr>
        <w:t xml:space="preserve">. Превысившие ПДК концентрации марганца были обнаружены практически во всех пробах, отобранных в </w:t>
      </w:r>
      <w:proofErr w:type="spellStart"/>
      <w:r w:rsidRPr="0051250F">
        <w:rPr>
          <w:rFonts w:ascii="Times New Roman" w:eastAsia="Times New Roman" w:hAnsi="Times New Roman" w:cs="Times New Roman"/>
          <w:color w:val="000000"/>
          <w:sz w:val="27"/>
          <w:szCs w:val="27"/>
          <w:lang w:eastAsia="ru-RU"/>
        </w:rPr>
        <w:t>Селезневке</w:t>
      </w:r>
      <w:proofErr w:type="spellEnd"/>
      <w:r w:rsidRPr="0051250F">
        <w:rPr>
          <w:rFonts w:ascii="Times New Roman" w:eastAsia="Times New Roman" w:hAnsi="Times New Roman" w:cs="Times New Roman"/>
          <w:color w:val="000000"/>
          <w:sz w:val="27"/>
          <w:szCs w:val="27"/>
          <w:lang w:eastAsia="ru-RU"/>
        </w:rPr>
        <w:t xml:space="preserve"> и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в остальных водных объектах концентрации марганца выше ПДК наблюдались в отдельных пробах. Наиболее высокие квалифицируемые как ВЗ концентрации марганца были зафиксированы в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 xml:space="preserve"> (на границе города и области). Концентрации кадмия выше ПДК (до 2,7 ПДК) были зафиксированы в отдельных пробах, отобранных в </w:t>
      </w:r>
      <w:proofErr w:type="spellStart"/>
      <w:r w:rsidRPr="0051250F">
        <w:rPr>
          <w:rFonts w:ascii="Times New Roman" w:eastAsia="Times New Roman" w:hAnsi="Times New Roman" w:cs="Times New Roman"/>
          <w:color w:val="000000"/>
          <w:sz w:val="27"/>
          <w:szCs w:val="27"/>
          <w:lang w:eastAsia="ru-RU"/>
        </w:rPr>
        <w:t>Вуоксе</w:t>
      </w:r>
      <w:proofErr w:type="spellEnd"/>
      <w:r w:rsidRPr="0051250F">
        <w:rPr>
          <w:rFonts w:ascii="Times New Roman" w:eastAsia="Times New Roman" w:hAnsi="Times New Roman" w:cs="Times New Roman"/>
          <w:color w:val="000000"/>
          <w:sz w:val="27"/>
          <w:szCs w:val="27"/>
          <w:lang w:eastAsia="ru-RU"/>
        </w:rPr>
        <w:t xml:space="preserve"> в апреле и мае, в районе г. Каменногорск и п. Лесогорский. Наблюдения за содержанием в воде цинка, кобальта и никеля проводились в отдельных водных объектах. Концентрации кобальта не выходили за пределы установленных норм. Превышающие ПДК концентрации цинка были зафиксированы во всех водных объектах, за исключением Плюссы. Наибольшее значение (5,8 ПДК) было зафиксировано в истоке Невы в июле. Концентрации никеля выше ПДК (до 2,3 ПДК) были обнаружены в отдельных пробах в </w:t>
      </w:r>
      <w:proofErr w:type="spellStart"/>
      <w:r w:rsidRPr="0051250F">
        <w:rPr>
          <w:rFonts w:ascii="Times New Roman" w:eastAsia="Times New Roman" w:hAnsi="Times New Roman" w:cs="Times New Roman"/>
          <w:color w:val="000000"/>
          <w:sz w:val="27"/>
          <w:szCs w:val="27"/>
          <w:lang w:eastAsia="ru-RU"/>
        </w:rPr>
        <w:t>Охте</w:t>
      </w:r>
      <w:proofErr w:type="spellEnd"/>
      <w:r w:rsidRPr="0051250F">
        <w:rPr>
          <w:rFonts w:ascii="Times New Roman" w:eastAsia="Times New Roman" w:hAnsi="Times New Roman" w:cs="Times New Roman"/>
          <w:color w:val="000000"/>
          <w:sz w:val="27"/>
          <w:szCs w:val="27"/>
          <w:lang w:eastAsia="ru-RU"/>
        </w:rPr>
        <w:t>.</w:t>
      </w:r>
    </w:p>
    <w:p w:rsidR="0051250F" w:rsidRPr="0051250F" w:rsidRDefault="0051250F" w:rsidP="005125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В 2015 году наиболее загрязненными являются река </w:t>
      </w:r>
      <w:proofErr w:type="spellStart"/>
      <w:r w:rsidRPr="0051250F">
        <w:rPr>
          <w:rFonts w:ascii="Times New Roman" w:eastAsia="Times New Roman" w:hAnsi="Times New Roman" w:cs="Times New Roman"/>
          <w:color w:val="000000"/>
          <w:sz w:val="27"/>
          <w:szCs w:val="27"/>
          <w:lang w:eastAsia="ru-RU"/>
        </w:rPr>
        <w:t>Охта</w:t>
      </w:r>
      <w:proofErr w:type="spellEnd"/>
      <w:r w:rsidRPr="0051250F">
        <w:rPr>
          <w:rFonts w:ascii="Times New Roman" w:eastAsia="Times New Roman" w:hAnsi="Times New Roman" w:cs="Times New Roman"/>
          <w:color w:val="000000"/>
          <w:sz w:val="27"/>
          <w:szCs w:val="27"/>
          <w:lang w:eastAsia="ru-RU"/>
        </w:rPr>
        <w:t xml:space="preserve"> и озеро </w:t>
      </w:r>
      <w:proofErr w:type="spellStart"/>
      <w:r w:rsidRPr="0051250F">
        <w:rPr>
          <w:rFonts w:ascii="Times New Roman" w:eastAsia="Times New Roman" w:hAnsi="Times New Roman" w:cs="Times New Roman"/>
          <w:color w:val="000000"/>
          <w:sz w:val="27"/>
          <w:szCs w:val="27"/>
          <w:lang w:eastAsia="ru-RU"/>
        </w:rPr>
        <w:t>Сяберо</w:t>
      </w:r>
      <w:proofErr w:type="spellEnd"/>
      <w:r w:rsidRPr="0051250F">
        <w:rPr>
          <w:rFonts w:ascii="Times New Roman" w:eastAsia="Times New Roman" w:hAnsi="Times New Roman" w:cs="Times New Roman"/>
          <w:color w:val="000000"/>
          <w:sz w:val="27"/>
          <w:szCs w:val="27"/>
          <w:lang w:eastAsia="ru-RU"/>
        </w:rPr>
        <w:t>.</w:t>
      </w:r>
    </w:p>
    <w:p w:rsidR="0051250F" w:rsidRPr="0051250F" w:rsidRDefault="0051250F" w:rsidP="0051250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51250F">
        <w:rPr>
          <w:rFonts w:ascii="Times New Roman" w:eastAsia="Times New Roman" w:hAnsi="Times New Roman" w:cs="Times New Roman"/>
          <w:b/>
          <w:bCs/>
          <w:color w:val="000000"/>
          <w:sz w:val="27"/>
          <w:szCs w:val="27"/>
          <w:lang w:eastAsia="ru-RU"/>
        </w:rPr>
        <w:t>II. Качество атмосферного воздуха</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Мониторинг качества атмосферного воздуха в январе-сентябре 2015 года проводился на 5-ти стационарных постах Государственной службы наблюдений и расположенных в </w:t>
      </w:r>
      <w:proofErr w:type="spellStart"/>
      <w:r w:rsidRPr="0051250F">
        <w:rPr>
          <w:rFonts w:ascii="Times New Roman" w:eastAsia="Times New Roman" w:hAnsi="Times New Roman" w:cs="Times New Roman"/>
          <w:color w:val="000000"/>
          <w:sz w:val="27"/>
          <w:szCs w:val="27"/>
          <w:lang w:eastAsia="ru-RU"/>
        </w:rPr>
        <w:t>Кингисеппском</w:t>
      </w:r>
      <w:proofErr w:type="spellEnd"/>
      <w:r w:rsidRPr="0051250F">
        <w:rPr>
          <w:rFonts w:ascii="Times New Roman" w:eastAsia="Times New Roman" w:hAnsi="Times New Roman" w:cs="Times New Roman"/>
          <w:color w:val="000000"/>
          <w:sz w:val="27"/>
          <w:szCs w:val="27"/>
          <w:lang w:eastAsia="ru-RU"/>
        </w:rPr>
        <w:t xml:space="preserve"> (1 пост), </w:t>
      </w:r>
      <w:proofErr w:type="spellStart"/>
      <w:r w:rsidRPr="0051250F">
        <w:rPr>
          <w:rFonts w:ascii="Times New Roman" w:eastAsia="Times New Roman" w:hAnsi="Times New Roman" w:cs="Times New Roman"/>
          <w:color w:val="000000"/>
          <w:sz w:val="27"/>
          <w:szCs w:val="27"/>
          <w:lang w:eastAsia="ru-RU"/>
        </w:rPr>
        <w:t>Лужском</w:t>
      </w:r>
      <w:proofErr w:type="spellEnd"/>
      <w:r w:rsidRPr="0051250F">
        <w:rPr>
          <w:rFonts w:ascii="Times New Roman" w:eastAsia="Times New Roman" w:hAnsi="Times New Roman" w:cs="Times New Roman"/>
          <w:color w:val="000000"/>
          <w:sz w:val="27"/>
          <w:szCs w:val="27"/>
          <w:lang w:eastAsia="ru-RU"/>
        </w:rPr>
        <w:t xml:space="preserve"> (1 пост), Выборгском (1 пост) и </w:t>
      </w:r>
      <w:proofErr w:type="spellStart"/>
      <w:r w:rsidRPr="0051250F">
        <w:rPr>
          <w:rFonts w:ascii="Times New Roman" w:eastAsia="Times New Roman" w:hAnsi="Times New Roman" w:cs="Times New Roman"/>
          <w:color w:val="000000"/>
          <w:sz w:val="27"/>
          <w:szCs w:val="27"/>
          <w:lang w:eastAsia="ru-RU"/>
        </w:rPr>
        <w:t>Киришском</w:t>
      </w:r>
      <w:proofErr w:type="spellEnd"/>
      <w:r w:rsidRPr="0051250F">
        <w:rPr>
          <w:rFonts w:ascii="Times New Roman" w:eastAsia="Times New Roman" w:hAnsi="Times New Roman" w:cs="Times New Roman"/>
          <w:color w:val="000000"/>
          <w:sz w:val="27"/>
          <w:szCs w:val="27"/>
          <w:lang w:eastAsia="ru-RU"/>
        </w:rPr>
        <w:t xml:space="preserve"> (2 поста) районах; на ПНЗА г. Светогорска, расположенном в Выборгском районе Ленинградской области.</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Для оценки степени загрязнения атмосферы за месяц используются два показателя качества воздуха: стандартный индекс (СИ) и наибольшая повторяемость (НП):</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lastRenderedPageBreak/>
        <w:t>СИ – наибольшая разовая концентрация любого вещества, деленная на ПДК;</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НП – наибольшая повторяемость превышения ПДК, выраженная в %.</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Если СИ и НП попадают в разные градации, то степень загрязнения атмосферы оценивается по наибольшему значению из этих показателей.</w:t>
      </w:r>
    </w:p>
    <w:p w:rsidR="0051250F" w:rsidRPr="0051250F" w:rsidRDefault="0051250F" w:rsidP="0051250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Таблица 2</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21"/>
        <w:gridCol w:w="2576"/>
        <w:gridCol w:w="1141"/>
        <w:gridCol w:w="1268"/>
      </w:tblGrid>
      <w:tr w:rsidR="0051250F" w:rsidRPr="0051250F" w:rsidTr="005125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Градации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Загрязнение атмосферы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НП, %</w:t>
            </w:r>
          </w:p>
        </w:tc>
      </w:tr>
      <w:tr w:rsidR="0051250F" w:rsidRPr="0051250F" w:rsidTr="005125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Низкое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от 0 до 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w:t>
            </w:r>
          </w:p>
        </w:tc>
      </w:tr>
      <w:tr w:rsidR="0051250F" w:rsidRPr="0051250F" w:rsidTr="005125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Повышенное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от 2 до 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от 1 до 19</w:t>
            </w:r>
          </w:p>
        </w:tc>
      </w:tr>
      <w:tr w:rsidR="0051250F" w:rsidRPr="0051250F" w:rsidTr="005125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Высокое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от 5 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от 20 до 49</w:t>
            </w:r>
          </w:p>
        </w:tc>
      </w:tr>
      <w:tr w:rsidR="0051250F" w:rsidRPr="0051250F" w:rsidTr="005125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Очень высокое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&gt;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&gt; 50</w:t>
            </w:r>
          </w:p>
        </w:tc>
      </w:tr>
    </w:tbl>
    <w:p w:rsidR="0051250F" w:rsidRPr="0051250F" w:rsidRDefault="0051250F" w:rsidP="0051250F">
      <w:pPr>
        <w:spacing w:after="0" w:line="240" w:lineRule="auto"/>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w:t>
      </w:r>
    </w:p>
    <w:p w:rsidR="0051250F" w:rsidRPr="0051250F" w:rsidRDefault="0051250F" w:rsidP="0051250F">
      <w:pPr>
        <w:spacing w:after="0" w:line="240" w:lineRule="auto"/>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pict>
          <v:rect id="_x0000_i1025" style="width:0;height:1.5pt" o:hralign="center" o:hrstd="t" o:hr="t" fillcolor="#a0a0a0" stroked="f"/>
        </w:pic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b/>
          <w:bCs/>
          <w:color w:val="000000"/>
          <w:sz w:val="27"/>
          <w:szCs w:val="27"/>
          <w:lang w:eastAsia="ru-RU"/>
        </w:rPr>
        <w:t>Город Выборг</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Наблюдения проводятся на посту Государственной службы наблюдений за состоянием окружающей природной среды, принадлежащем ФГБУ «Северо-Западное УГМС». Пост расположен по адресу: Ленинградский пр., 15, отбор проб проводился ежедневно 4 раза в сутки. Измерялись концентрации взвешенных веществ, диоксида серы, оксида углерода, диоксида азота, тяжелых металлов, ароматических углеводородов. Не проводились измерения оксида углерода в апреле, мае и июне, ароматических углеводородов - с апреля по сентябрь.</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Концентрации взвешенных веществ. Средние за месяц концентрации изменялись в диапазоне от 0,4 до 1,6 </w:t>
      </w:r>
      <w:proofErr w:type="spellStart"/>
      <w:r w:rsidRPr="0051250F">
        <w:rPr>
          <w:rFonts w:ascii="Times New Roman" w:eastAsia="Times New Roman" w:hAnsi="Times New Roman" w:cs="Times New Roman"/>
          <w:color w:val="000000"/>
          <w:sz w:val="27"/>
          <w:szCs w:val="27"/>
          <w:lang w:eastAsia="ru-RU"/>
        </w:rPr>
        <w:t>ПДКс.с</w:t>
      </w:r>
      <w:proofErr w:type="spellEnd"/>
      <w:r w:rsidRPr="0051250F">
        <w:rPr>
          <w:rFonts w:ascii="Times New Roman" w:eastAsia="Times New Roman" w:hAnsi="Times New Roman" w:cs="Times New Roman"/>
          <w:color w:val="000000"/>
          <w:sz w:val="27"/>
          <w:szCs w:val="27"/>
          <w:lang w:eastAsia="ru-RU"/>
        </w:rPr>
        <w:t>., наибольшая из них наблюдалась в марте. Уровень загрязнения воздуха пылью оценивается как повышенный в январе (НП - 2,8 %), марте (НП - 4 %, СИ - 3,2) апреле (НП - 8 %, СИ - 2,8) и июле (НП - 3,8 %), в феврале, мае, июне, августе и сентябре - как низкий.</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Концентрации диоксида серы и оксида углерода. Средние значения за месяц и максимальные из разовых концентраций не превышали установленных санитарных норм.</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Концентрации диоксида азота. Средние концентрации за месяц изменялись от 0,7 до 1,4 </w:t>
      </w:r>
      <w:proofErr w:type="spellStart"/>
      <w:r w:rsidRPr="0051250F">
        <w:rPr>
          <w:rFonts w:ascii="Times New Roman" w:eastAsia="Times New Roman" w:hAnsi="Times New Roman" w:cs="Times New Roman"/>
          <w:color w:val="000000"/>
          <w:sz w:val="27"/>
          <w:szCs w:val="27"/>
          <w:lang w:eastAsia="ru-RU"/>
        </w:rPr>
        <w:t>ПДКс.с</w:t>
      </w:r>
      <w:proofErr w:type="spellEnd"/>
      <w:r w:rsidRPr="0051250F">
        <w:rPr>
          <w:rFonts w:ascii="Times New Roman" w:eastAsia="Times New Roman" w:hAnsi="Times New Roman" w:cs="Times New Roman"/>
          <w:color w:val="000000"/>
          <w:sz w:val="27"/>
          <w:szCs w:val="27"/>
          <w:lang w:eastAsia="ru-RU"/>
        </w:rPr>
        <w:t xml:space="preserve">., наибольшая из них была в августе. Загрязненность воздуха диоксидом азота квалифицируется как повышенная в январе, марте, в период с мая по август (значения НП изменялись от 1 % до 2,9 %), как </w:t>
      </w:r>
      <w:proofErr w:type="gramStart"/>
      <w:r w:rsidRPr="0051250F">
        <w:rPr>
          <w:rFonts w:ascii="Times New Roman" w:eastAsia="Times New Roman" w:hAnsi="Times New Roman" w:cs="Times New Roman"/>
          <w:color w:val="000000"/>
          <w:sz w:val="27"/>
          <w:szCs w:val="27"/>
          <w:lang w:eastAsia="ru-RU"/>
        </w:rPr>
        <w:t>низкая  -</w:t>
      </w:r>
      <w:proofErr w:type="gramEnd"/>
      <w:r w:rsidRPr="0051250F">
        <w:rPr>
          <w:rFonts w:ascii="Times New Roman" w:eastAsia="Times New Roman" w:hAnsi="Times New Roman" w:cs="Times New Roman"/>
          <w:color w:val="000000"/>
          <w:sz w:val="27"/>
          <w:szCs w:val="27"/>
          <w:lang w:eastAsia="ru-RU"/>
        </w:rPr>
        <w:t xml:space="preserve"> в феврале, апреле и сентябре.</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Концентрации специфических примесей. Содержание в воздухе бензола, ксилолов, толуола и этилбензола в январе, феврале и марте было незначительным: концентрации не превышали ПДК.</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lastRenderedPageBreak/>
        <w:t>Содержание тяжелых металлов с января по август в воздухе не превышало ПДК.</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Характеристики загрязнения атмосферного воздуха представлены в таблице 3.</w:t>
      </w:r>
    </w:p>
    <w:p w:rsidR="0051250F" w:rsidRPr="0051250F" w:rsidRDefault="0051250F" w:rsidP="0051250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Таблица 3    </w:t>
      </w:r>
    </w:p>
    <w:tbl>
      <w:tblPr>
        <w:tblW w:w="9090" w:type="dxa"/>
        <w:jc w:val="center"/>
        <w:tblBorders>
          <w:top w:val="dotted" w:sz="6" w:space="0" w:color="646363"/>
          <w:left w:val="dotted" w:sz="6" w:space="0" w:color="646363"/>
          <w:bottom w:val="dotted" w:sz="6" w:space="0" w:color="646363"/>
          <w:right w:val="dotted" w:sz="6" w:space="0" w:color="646363"/>
        </w:tblBorders>
        <w:tblCellMar>
          <w:left w:w="0" w:type="dxa"/>
          <w:right w:w="0" w:type="dxa"/>
        </w:tblCellMar>
        <w:tblLook w:val="04A0" w:firstRow="1" w:lastRow="0" w:firstColumn="1" w:lastColumn="0" w:noHBand="0" w:noVBand="1"/>
      </w:tblPr>
      <w:tblGrid>
        <w:gridCol w:w="2528"/>
        <w:gridCol w:w="1935"/>
        <w:gridCol w:w="513"/>
        <w:gridCol w:w="513"/>
        <w:gridCol w:w="513"/>
        <w:gridCol w:w="513"/>
        <w:gridCol w:w="513"/>
        <w:gridCol w:w="522"/>
        <w:gridCol w:w="514"/>
        <w:gridCol w:w="513"/>
        <w:gridCol w:w="513"/>
      </w:tblGrid>
      <w:tr w:rsidR="0051250F" w:rsidRPr="0051250F" w:rsidTr="0051250F">
        <w:trPr>
          <w:jc w:val="center"/>
        </w:trPr>
        <w:tc>
          <w:tcPr>
            <w:tcW w:w="213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Загрязняющее вещество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proofErr w:type="gramStart"/>
            <w:r w:rsidRPr="0051250F">
              <w:rPr>
                <w:rFonts w:ascii="Georgia" w:eastAsia="Times New Roman" w:hAnsi="Georgia" w:cs="Times New Roman"/>
                <w:color w:val="7D7D7D"/>
                <w:sz w:val="24"/>
                <w:szCs w:val="24"/>
                <w:lang w:eastAsia="ru-RU"/>
              </w:rPr>
              <w:t>Характе-ристика</w:t>
            </w:r>
            <w:proofErr w:type="spellEnd"/>
            <w:proofErr w:type="gramEnd"/>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Месяц</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VII</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VIII</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IX</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Концентрация, в долях ПДК</w:t>
            </w:r>
          </w:p>
        </w:tc>
      </w:tr>
      <w:tr w:rsidR="0051250F" w:rsidRPr="0051250F" w:rsidTr="0051250F">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Взвешенные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r>
      <w:tr w:rsidR="0051250F" w:rsidRPr="0051250F" w:rsidTr="0051250F">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r>
      <w:tr w:rsidR="0051250F" w:rsidRPr="0051250F" w:rsidTr="0051250F">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Диоксид серы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r>
      <w:tr w:rsidR="0051250F" w:rsidRPr="0051250F" w:rsidTr="0051250F">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r>
      <w:tr w:rsidR="0051250F" w:rsidRPr="0051250F" w:rsidTr="0051250F">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Оксид углерода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r>
      <w:tr w:rsidR="0051250F" w:rsidRPr="0051250F" w:rsidTr="0051250F">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r>
      <w:tr w:rsidR="0051250F" w:rsidRPr="0051250F" w:rsidTr="0051250F">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Диоксид азота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0,9</w:t>
            </w:r>
          </w:p>
        </w:tc>
      </w:tr>
      <w:tr w:rsidR="0051250F" w:rsidRPr="0051250F" w:rsidTr="0051250F">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0,9</w:t>
            </w:r>
          </w:p>
        </w:tc>
      </w:tr>
      <w:tr w:rsidR="0051250F" w:rsidRPr="0051250F" w:rsidTr="0051250F">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Бензол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Ксилолы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Толуол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Этилбензол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bl>
    <w:p w:rsidR="0051250F" w:rsidRPr="0051250F" w:rsidRDefault="0051250F" w:rsidP="0051250F">
      <w:pPr>
        <w:spacing w:after="0"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w:t>
      </w:r>
    </w:p>
    <w:p w:rsidR="0051250F" w:rsidRPr="0051250F" w:rsidRDefault="0051250F" w:rsidP="0051250F">
      <w:pPr>
        <w:spacing w:after="0" w:line="240" w:lineRule="auto"/>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pict>
          <v:rect id="_x0000_i1026" style="width:0;height:1.5pt" o:hralign="center" o:hrstd="t" o:hr="t" fillcolor="#a0a0a0" stroked="f"/>
        </w:pic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b/>
          <w:bCs/>
          <w:color w:val="000000"/>
          <w:sz w:val="27"/>
          <w:szCs w:val="27"/>
          <w:lang w:eastAsia="ru-RU"/>
        </w:rPr>
        <w:t>Город Кириши</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Наблюдения проводятся на 2-х стационарных постах Государственной службы наблюдений за состоянием окружающей среды, принадлежащих ФГБУ «Северо-Западное УГМС». Пост № 4 расположен по адресу пр. Ленина, 6 и пост № 5 - </w:t>
      </w:r>
      <w:proofErr w:type="spellStart"/>
      <w:r w:rsidRPr="0051250F">
        <w:rPr>
          <w:rFonts w:ascii="Times New Roman" w:eastAsia="Times New Roman" w:hAnsi="Times New Roman" w:cs="Times New Roman"/>
          <w:color w:val="000000"/>
          <w:sz w:val="27"/>
          <w:szCs w:val="27"/>
          <w:lang w:eastAsia="ru-RU"/>
        </w:rPr>
        <w:t>Волховская</w:t>
      </w:r>
      <w:proofErr w:type="spellEnd"/>
      <w:r w:rsidRPr="0051250F">
        <w:rPr>
          <w:rFonts w:ascii="Times New Roman" w:eastAsia="Times New Roman" w:hAnsi="Times New Roman" w:cs="Times New Roman"/>
          <w:color w:val="000000"/>
          <w:sz w:val="27"/>
          <w:szCs w:val="27"/>
          <w:lang w:eastAsia="ru-RU"/>
        </w:rPr>
        <w:t xml:space="preserve"> набережная, 17, отбор проб проводился ежедневно 4 раза в сутки. Измерялись концентрации взвешенных веществ, диоксида серы, диоксида азота, оксида азота, сероводорода, окиси углерода, аммиака, ароматических углеводородов, </w:t>
      </w:r>
      <w:proofErr w:type="spellStart"/>
      <w:r w:rsidRPr="0051250F">
        <w:rPr>
          <w:rFonts w:ascii="Times New Roman" w:eastAsia="Times New Roman" w:hAnsi="Times New Roman" w:cs="Times New Roman"/>
          <w:color w:val="000000"/>
          <w:sz w:val="27"/>
          <w:szCs w:val="27"/>
          <w:lang w:eastAsia="ru-RU"/>
        </w:rPr>
        <w:t>бенз</w:t>
      </w:r>
      <w:proofErr w:type="spellEnd"/>
      <w:r w:rsidRPr="0051250F">
        <w:rPr>
          <w:rFonts w:ascii="Times New Roman" w:eastAsia="Times New Roman" w:hAnsi="Times New Roman" w:cs="Times New Roman"/>
          <w:color w:val="000000"/>
          <w:sz w:val="27"/>
          <w:szCs w:val="27"/>
          <w:lang w:eastAsia="ru-RU"/>
        </w:rPr>
        <w:t>(а)</w:t>
      </w:r>
      <w:proofErr w:type="spellStart"/>
      <w:r w:rsidRPr="0051250F">
        <w:rPr>
          <w:rFonts w:ascii="Times New Roman" w:eastAsia="Times New Roman" w:hAnsi="Times New Roman" w:cs="Times New Roman"/>
          <w:color w:val="000000"/>
          <w:sz w:val="27"/>
          <w:szCs w:val="27"/>
          <w:lang w:eastAsia="ru-RU"/>
        </w:rPr>
        <w:t>пирена</w:t>
      </w:r>
      <w:proofErr w:type="spellEnd"/>
      <w:r w:rsidRPr="0051250F">
        <w:rPr>
          <w:rFonts w:ascii="Times New Roman" w:eastAsia="Times New Roman" w:hAnsi="Times New Roman" w:cs="Times New Roman"/>
          <w:color w:val="000000"/>
          <w:sz w:val="27"/>
          <w:szCs w:val="27"/>
          <w:lang w:eastAsia="ru-RU"/>
        </w:rPr>
        <w:t xml:space="preserve"> и тяжелых металлов. Результаты анализа данных этилбензола, бензола, ксилолов и толуола за сентябрь предварительные.</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Концентрации взвешенных веществ. Средние за месяц концентрации взвешенных веществ в целом по городу с января по сентябрь были от 0,2 до 0,7 </w:t>
      </w:r>
      <w:proofErr w:type="spellStart"/>
      <w:r w:rsidRPr="0051250F">
        <w:rPr>
          <w:rFonts w:ascii="Times New Roman" w:eastAsia="Times New Roman" w:hAnsi="Times New Roman" w:cs="Times New Roman"/>
          <w:color w:val="000000"/>
          <w:sz w:val="27"/>
          <w:szCs w:val="27"/>
          <w:lang w:eastAsia="ru-RU"/>
        </w:rPr>
        <w:t>ПДКс.с</w:t>
      </w:r>
      <w:proofErr w:type="spellEnd"/>
      <w:r w:rsidRPr="0051250F">
        <w:rPr>
          <w:rFonts w:ascii="Times New Roman" w:eastAsia="Times New Roman" w:hAnsi="Times New Roman" w:cs="Times New Roman"/>
          <w:color w:val="000000"/>
          <w:sz w:val="27"/>
          <w:szCs w:val="27"/>
          <w:lang w:eastAsia="ru-RU"/>
        </w:rPr>
        <w:t xml:space="preserve">. Максимальные разовые концентрации пыли, </w:t>
      </w:r>
      <w:proofErr w:type="gramStart"/>
      <w:r w:rsidRPr="0051250F">
        <w:rPr>
          <w:rFonts w:ascii="Times New Roman" w:eastAsia="Times New Roman" w:hAnsi="Times New Roman" w:cs="Times New Roman"/>
          <w:color w:val="000000"/>
          <w:sz w:val="27"/>
          <w:szCs w:val="27"/>
          <w:lang w:eastAsia="ru-RU"/>
        </w:rPr>
        <w:t>измеренные  на</w:t>
      </w:r>
      <w:proofErr w:type="gramEnd"/>
      <w:r w:rsidRPr="0051250F">
        <w:rPr>
          <w:rFonts w:ascii="Times New Roman" w:eastAsia="Times New Roman" w:hAnsi="Times New Roman" w:cs="Times New Roman"/>
          <w:color w:val="000000"/>
          <w:sz w:val="27"/>
          <w:szCs w:val="27"/>
          <w:lang w:eastAsia="ru-RU"/>
        </w:rPr>
        <w:t xml:space="preserve"> посту № 4, превышали </w:t>
      </w:r>
      <w:proofErr w:type="spellStart"/>
      <w:r w:rsidRPr="0051250F">
        <w:rPr>
          <w:rFonts w:ascii="Times New Roman" w:eastAsia="Times New Roman" w:hAnsi="Times New Roman" w:cs="Times New Roman"/>
          <w:color w:val="000000"/>
          <w:sz w:val="27"/>
          <w:szCs w:val="27"/>
          <w:lang w:eastAsia="ru-RU"/>
        </w:rPr>
        <w:t>ПДКм.р</w:t>
      </w:r>
      <w:proofErr w:type="spellEnd"/>
      <w:r w:rsidRPr="0051250F">
        <w:rPr>
          <w:rFonts w:ascii="Times New Roman" w:eastAsia="Times New Roman" w:hAnsi="Times New Roman" w:cs="Times New Roman"/>
          <w:color w:val="000000"/>
          <w:sz w:val="27"/>
          <w:szCs w:val="27"/>
          <w:lang w:eastAsia="ru-RU"/>
        </w:rPr>
        <w:t xml:space="preserve">. в марте (СИ - 3), апреле (СИ - 4,6), июле (СИ - 2,4) и августе (СИ - 4,2) соответственно. Уровень загрязнения воздуха пылью в целом по городу в январе, феврале, мае, июне и сентябре квалифицировался как низкий, а в марте (СИ - 3, НП - 6,9 %), апреле (СИ - 4,6, НП - 4,12 %), июле (СИ - 2,4, НП - 2,1 </w:t>
      </w:r>
      <w:proofErr w:type="gramStart"/>
      <w:r w:rsidRPr="0051250F">
        <w:rPr>
          <w:rFonts w:ascii="Times New Roman" w:eastAsia="Times New Roman" w:hAnsi="Times New Roman" w:cs="Times New Roman"/>
          <w:color w:val="000000"/>
          <w:sz w:val="27"/>
          <w:szCs w:val="27"/>
          <w:lang w:eastAsia="ru-RU"/>
        </w:rPr>
        <w:t>%)  и</w:t>
      </w:r>
      <w:proofErr w:type="gramEnd"/>
      <w:r w:rsidRPr="0051250F">
        <w:rPr>
          <w:rFonts w:ascii="Times New Roman" w:eastAsia="Times New Roman" w:hAnsi="Times New Roman" w:cs="Times New Roman"/>
          <w:color w:val="000000"/>
          <w:sz w:val="27"/>
          <w:szCs w:val="27"/>
          <w:lang w:eastAsia="ru-RU"/>
        </w:rPr>
        <w:t xml:space="preserve"> августе (СИ - 4,2, НП - 2,6 %) оценивался как повышенный.</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Концентрации оксида углерода. Средние за месяц концентрации в целом по городу составляли 0,1 - 0,5 </w:t>
      </w:r>
      <w:proofErr w:type="spellStart"/>
      <w:r w:rsidRPr="0051250F">
        <w:rPr>
          <w:rFonts w:ascii="Times New Roman" w:eastAsia="Times New Roman" w:hAnsi="Times New Roman" w:cs="Times New Roman"/>
          <w:color w:val="000000"/>
          <w:sz w:val="27"/>
          <w:szCs w:val="27"/>
          <w:lang w:eastAsia="ru-RU"/>
        </w:rPr>
        <w:t>ПДКс.с</w:t>
      </w:r>
      <w:proofErr w:type="spellEnd"/>
      <w:r w:rsidRPr="0051250F">
        <w:rPr>
          <w:rFonts w:ascii="Times New Roman" w:eastAsia="Times New Roman" w:hAnsi="Times New Roman" w:cs="Times New Roman"/>
          <w:color w:val="000000"/>
          <w:sz w:val="27"/>
          <w:szCs w:val="27"/>
          <w:lang w:eastAsia="ru-RU"/>
        </w:rPr>
        <w:t xml:space="preserve">. На посту № 4 были измерены максимальные концентрации превысившие </w:t>
      </w:r>
      <w:proofErr w:type="spellStart"/>
      <w:r w:rsidRPr="0051250F">
        <w:rPr>
          <w:rFonts w:ascii="Times New Roman" w:eastAsia="Times New Roman" w:hAnsi="Times New Roman" w:cs="Times New Roman"/>
          <w:color w:val="000000"/>
          <w:sz w:val="27"/>
          <w:szCs w:val="27"/>
          <w:lang w:eastAsia="ru-RU"/>
        </w:rPr>
        <w:t>ПДКм.р</w:t>
      </w:r>
      <w:proofErr w:type="spellEnd"/>
      <w:r w:rsidRPr="0051250F">
        <w:rPr>
          <w:rFonts w:ascii="Times New Roman" w:eastAsia="Times New Roman" w:hAnsi="Times New Roman" w:cs="Times New Roman"/>
          <w:color w:val="000000"/>
          <w:sz w:val="27"/>
          <w:szCs w:val="27"/>
          <w:lang w:eastAsia="ru-RU"/>
        </w:rPr>
        <w:t xml:space="preserve">.: в марте - в 2,6 раза, в </w:t>
      </w:r>
      <w:proofErr w:type="gramStart"/>
      <w:r w:rsidRPr="0051250F">
        <w:rPr>
          <w:rFonts w:ascii="Times New Roman" w:eastAsia="Times New Roman" w:hAnsi="Times New Roman" w:cs="Times New Roman"/>
          <w:color w:val="000000"/>
          <w:sz w:val="27"/>
          <w:szCs w:val="27"/>
          <w:lang w:eastAsia="ru-RU"/>
        </w:rPr>
        <w:t>июне  -</w:t>
      </w:r>
      <w:proofErr w:type="gramEnd"/>
      <w:r w:rsidRPr="0051250F">
        <w:rPr>
          <w:rFonts w:ascii="Times New Roman" w:eastAsia="Times New Roman" w:hAnsi="Times New Roman" w:cs="Times New Roman"/>
          <w:color w:val="000000"/>
          <w:sz w:val="27"/>
          <w:szCs w:val="27"/>
          <w:lang w:eastAsia="ru-RU"/>
        </w:rPr>
        <w:t xml:space="preserve"> в 1,5 раз, в </w:t>
      </w:r>
      <w:r w:rsidRPr="0051250F">
        <w:rPr>
          <w:rFonts w:ascii="Times New Roman" w:eastAsia="Times New Roman" w:hAnsi="Times New Roman" w:cs="Times New Roman"/>
          <w:color w:val="000000"/>
          <w:sz w:val="27"/>
          <w:szCs w:val="27"/>
          <w:lang w:eastAsia="ru-RU"/>
        </w:rPr>
        <w:lastRenderedPageBreak/>
        <w:t xml:space="preserve">августе в -  1,8 раз. Уровень загрязнения воздуха оксидом углерода в целом по городу в январе, феврале, апреле, мае, июле и </w:t>
      </w:r>
      <w:proofErr w:type="gramStart"/>
      <w:r w:rsidRPr="0051250F">
        <w:rPr>
          <w:rFonts w:ascii="Times New Roman" w:eastAsia="Times New Roman" w:hAnsi="Times New Roman" w:cs="Times New Roman"/>
          <w:color w:val="000000"/>
          <w:sz w:val="27"/>
          <w:szCs w:val="27"/>
          <w:lang w:eastAsia="ru-RU"/>
        </w:rPr>
        <w:t>сентябре  квалифицируется</w:t>
      </w:r>
      <w:proofErr w:type="gramEnd"/>
      <w:r w:rsidRPr="0051250F">
        <w:rPr>
          <w:rFonts w:ascii="Times New Roman" w:eastAsia="Times New Roman" w:hAnsi="Times New Roman" w:cs="Times New Roman"/>
          <w:color w:val="000000"/>
          <w:sz w:val="27"/>
          <w:szCs w:val="27"/>
          <w:lang w:eastAsia="ru-RU"/>
        </w:rPr>
        <w:t xml:space="preserve"> как низкий, в марте (СИ - 2,6, НП - 1,3 %), июне (НП - 2,8 %, СИ - 1,5) и августе (НП - 1,3 %, СИ - 1,8)  - как повышенный.</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Концентрации диоксида серы, диоксида и оксида азота. Уровень загрязнения воздуха этими веществами низкий. Средние за месяц и максимальные разовые концентрации не превышали установленных норм.</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Концентрации </w:t>
      </w:r>
      <w:proofErr w:type="spellStart"/>
      <w:r w:rsidRPr="0051250F">
        <w:rPr>
          <w:rFonts w:ascii="Times New Roman" w:eastAsia="Times New Roman" w:hAnsi="Times New Roman" w:cs="Times New Roman"/>
          <w:color w:val="000000"/>
          <w:sz w:val="27"/>
          <w:szCs w:val="27"/>
          <w:lang w:eastAsia="ru-RU"/>
        </w:rPr>
        <w:t>бенз</w:t>
      </w:r>
      <w:proofErr w:type="spellEnd"/>
      <w:r w:rsidRPr="0051250F">
        <w:rPr>
          <w:rFonts w:ascii="Times New Roman" w:eastAsia="Times New Roman" w:hAnsi="Times New Roman" w:cs="Times New Roman"/>
          <w:color w:val="000000"/>
          <w:sz w:val="27"/>
          <w:szCs w:val="27"/>
          <w:lang w:eastAsia="ru-RU"/>
        </w:rPr>
        <w:t>(а)</w:t>
      </w:r>
      <w:proofErr w:type="spellStart"/>
      <w:r w:rsidRPr="0051250F">
        <w:rPr>
          <w:rFonts w:ascii="Times New Roman" w:eastAsia="Times New Roman" w:hAnsi="Times New Roman" w:cs="Times New Roman"/>
          <w:color w:val="000000"/>
          <w:sz w:val="27"/>
          <w:szCs w:val="27"/>
          <w:lang w:eastAsia="ru-RU"/>
        </w:rPr>
        <w:t>пирена</w:t>
      </w:r>
      <w:proofErr w:type="spellEnd"/>
      <w:r w:rsidRPr="0051250F">
        <w:rPr>
          <w:rFonts w:ascii="Times New Roman" w:eastAsia="Times New Roman" w:hAnsi="Times New Roman" w:cs="Times New Roman"/>
          <w:color w:val="000000"/>
          <w:sz w:val="27"/>
          <w:szCs w:val="27"/>
          <w:lang w:eastAsia="ru-RU"/>
        </w:rPr>
        <w:t xml:space="preserve">. Среднемесячные концентрации в целом по городу с января по август были от 0,1 до 0,6 </w:t>
      </w:r>
      <w:proofErr w:type="spellStart"/>
      <w:r w:rsidRPr="0051250F">
        <w:rPr>
          <w:rFonts w:ascii="Times New Roman" w:eastAsia="Times New Roman" w:hAnsi="Times New Roman" w:cs="Times New Roman"/>
          <w:color w:val="000000"/>
          <w:sz w:val="27"/>
          <w:szCs w:val="27"/>
          <w:lang w:eastAsia="ru-RU"/>
        </w:rPr>
        <w:t>ПДКс.с</w:t>
      </w:r>
      <w:proofErr w:type="spellEnd"/>
      <w:r w:rsidRPr="0051250F">
        <w:rPr>
          <w:rFonts w:ascii="Times New Roman" w:eastAsia="Times New Roman" w:hAnsi="Times New Roman" w:cs="Times New Roman"/>
          <w:color w:val="000000"/>
          <w:sz w:val="27"/>
          <w:szCs w:val="27"/>
          <w:lang w:eastAsia="ru-RU"/>
        </w:rPr>
        <w:t xml:space="preserve">., наибольшая среднемесячная концентрация измерена в январе на посту № 4. Степень загрязнения воздуха </w:t>
      </w:r>
      <w:proofErr w:type="spellStart"/>
      <w:r w:rsidRPr="0051250F">
        <w:rPr>
          <w:rFonts w:ascii="Times New Roman" w:eastAsia="Times New Roman" w:hAnsi="Times New Roman" w:cs="Times New Roman"/>
          <w:color w:val="000000"/>
          <w:sz w:val="27"/>
          <w:szCs w:val="27"/>
          <w:lang w:eastAsia="ru-RU"/>
        </w:rPr>
        <w:t>бенз</w:t>
      </w:r>
      <w:proofErr w:type="spellEnd"/>
      <w:r w:rsidRPr="0051250F">
        <w:rPr>
          <w:rFonts w:ascii="Times New Roman" w:eastAsia="Times New Roman" w:hAnsi="Times New Roman" w:cs="Times New Roman"/>
          <w:color w:val="000000"/>
          <w:sz w:val="27"/>
          <w:szCs w:val="27"/>
          <w:lang w:eastAsia="ru-RU"/>
        </w:rPr>
        <w:t>(а)</w:t>
      </w:r>
      <w:proofErr w:type="spellStart"/>
      <w:r w:rsidRPr="0051250F">
        <w:rPr>
          <w:rFonts w:ascii="Times New Roman" w:eastAsia="Times New Roman" w:hAnsi="Times New Roman" w:cs="Times New Roman"/>
          <w:color w:val="000000"/>
          <w:sz w:val="27"/>
          <w:szCs w:val="27"/>
          <w:lang w:eastAsia="ru-RU"/>
        </w:rPr>
        <w:t>пиреном</w:t>
      </w:r>
      <w:proofErr w:type="spellEnd"/>
      <w:r w:rsidRPr="0051250F">
        <w:rPr>
          <w:rFonts w:ascii="Times New Roman" w:eastAsia="Times New Roman" w:hAnsi="Times New Roman" w:cs="Times New Roman"/>
          <w:color w:val="000000"/>
          <w:sz w:val="27"/>
          <w:szCs w:val="27"/>
          <w:lang w:eastAsia="ru-RU"/>
        </w:rPr>
        <w:t xml:space="preserve"> характеризуется как низкая.</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Концентрации специфических примесей. Уровень загрязнения воздуха данной примесью в период с января по сентябрь оценивается как низкий. Содержание аммиака, этилбензола, бензола, ксилолов и толуола было незначительным: средние за месяц и максимальные разовые концентрации не превышали ПДК.</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Содержание тяжелых металлов с января по август в воздухе города не превышало ПДК.</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Характеристики загрязнения атмосферного воздуха представлены в таблице 4.</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Таблица 4</w:t>
      </w:r>
    </w:p>
    <w:tbl>
      <w:tblPr>
        <w:tblW w:w="1032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18"/>
        <w:gridCol w:w="1262"/>
        <w:gridCol w:w="713"/>
        <w:gridCol w:w="713"/>
        <w:gridCol w:w="713"/>
        <w:gridCol w:w="746"/>
        <w:gridCol w:w="713"/>
        <w:gridCol w:w="713"/>
        <w:gridCol w:w="713"/>
        <w:gridCol w:w="713"/>
        <w:gridCol w:w="903"/>
      </w:tblGrid>
      <w:tr w:rsidR="0051250F" w:rsidRPr="0051250F" w:rsidTr="0051250F">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Загрязняющее вещество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51250F">
              <w:rPr>
                <w:rFonts w:ascii="Times New Roman" w:eastAsia="Times New Roman" w:hAnsi="Times New Roman" w:cs="Times New Roman"/>
                <w:sz w:val="24"/>
                <w:szCs w:val="24"/>
                <w:lang w:eastAsia="ru-RU"/>
              </w:rPr>
              <w:t>Характе-ристика</w:t>
            </w:r>
            <w:proofErr w:type="spellEnd"/>
            <w:proofErr w:type="gramEnd"/>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Месяц</w:t>
            </w:r>
          </w:p>
        </w:tc>
      </w:tr>
      <w:tr w:rsidR="0051250F" w:rsidRPr="0051250F" w:rsidTr="0051250F">
        <w:trPr>
          <w:tblCellSpacing w:w="7"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II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III</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IV</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V</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VI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VII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VIII</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IX</w:t>
            </w:r>
          </w:p>
        </w:tc>
      </w:tr>
      <w:tr w:rsidR="0051250F" w:rsidRPr="0051250F" w:rsidTr="0051250F">
        <w:trPr>
          <w:tblCellSpacing w:w="7"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5910" w:type="dxa"/>
            <w:gridSpan w:val="9"/>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Концентрация, в долях ПДК</w:t>
            </w:r>
          </w:p>
        </w:tc>
      </w:tr>
      <w:tr w:rsidR="0051250F" w:rsidRPr="0051250F" w:rsidTr="0051250F">
        <w:trPr>
          <w:tblCellSpacing w:w="7" w:type="dxa"/>
        </w:trPr>
        <w:tc>
          <w:tcPr>
            <w:tcW w:w="21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Взвешенные вещества</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qср</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r>
      <w:tr w:rsidR="0051250F" w:rsidRPr="0051250F" w:rsidTr="0051250F">
        <w:trPr>
          <w:tblCellSpacing w:w="7" w:type="dxa"/>
        </w:trPr>
        <w:tc>
          <w:tcPr>
            <w:tcW w:w="0" w:type="auto"/>
            <w:vMerge/>
            <w:tcBorders>
              <w:top w:val="dotted" w:sz="6" w:space="0" w:color="646363"/>
              <w:left w:val="dotted" w:sz="6" w:space="0" w:color="646363"/>
              <w:bottom w:val="dotted" w:sz="6" w:space="0" w:color="646363"/>
              <w:right w:val="dotted" w:sz="6" w:space="0" w:color="646363"/>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3,0</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4,6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2,4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4,2</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r>
      <w:tr w:rsidR="0051250F" w:rsidRPr="0051250F" w:rsidTr="0051250F">
        <w:trPr>
          <w:tblCellSpacing w:w="7" w:type="dxa"/>
        </w:trPr>
        <w:tc>
          <w:tcPr>
            <w:tcW w:w="21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Диоксид серы</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qср</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0,02</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0,02</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0,02</w:t>
            </w:r>
          </w:p>
        </w:tc>
      </w:tr>
      <w:tr w:rsidR="0051250F" w:rsidRPr="0051250F" w:rsidTr="0051250F">
        <w:trPr>
          <w:tblCellSpacing w:w="7" w:type="dxa"/>
        </w:trPr>
        <w:tc>
          <w:tcPr>
            <w:tcW w:w="0" w:type="auto"/>
            <w:vMerge/>
            <w:tcBorders>
              <w:top w:val="dotted" w:sz="6" w:space="0" w:color="646363"/>
              <w:left w:val="dotted" w:sz="6" w:space="0" w:color="646363"/>
              <w:bottom w:val="dotted" w:sz="6" w:space="0" w:color="646363"/>
              <w:right w:val="dotted" w:sz="6" w:space="0" w:color="646363"/>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0,04</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0,02</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0,01</w:t>
            </w:r>
          </w:p>
        </w:tc>
      </w:tr>
      <w:tr w:rsidR="0051250F" w:rsidRPr="0051250F" w:rsidTr="0051250F">
        <w:trPr>
          <w:tblCellSpacing w:w="7" w:type="dxa"/>
        </w:trPr>
        <w:tc>
          <w:tcPr>
            <w:tcW w:w="21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Оксид углерода</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qср</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r>
      <w:tr w:rsidR="0051250F" w:rsidRPr="0051250F" w:rsidTr="0051250F">
        <w:trPr>
          <w:tblCellSpacing w:w="7" w:type="dxa"/>
        </w:trPr>
        <w:tc>
          <w:tcPr>
            <w:tcW w:w="0" w:type="auto"/>
            <w:vMerge/>
            <w:tcBorders>
              <w:top w:val="dotted" w:sz="6" w:space="0" w:color="646363"/>
              <w:left w:val="dotted" w:sz="6" w:space="0" w:color="646363"/>
              <w:bottom w:val="dotted" w:sz="6" w:space="0" w:color="646363"/>
              <w:right w:val="dotted" w:sz="6" w:space="0" w:color="646363"/>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0,9</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2,6</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0,9</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1,5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1,8</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r>
      <w:tr w:rsidR="0051250F" w:rsidRPr="0051250F" w:rsidTr="0051250F">
        <w:trPr>
          <w:tblCellSpacing w:w="7" w:type="dxa"/>
        </w:trPr>
        <w:tc>
          <w:tcPr>
            <w:tcW w:w="21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Диоксид азота</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qср</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r>
      <w:tr w:rsidR="0051250F" w:rsidRPr="0051250F" w:rsidTr="0051250F">
        <w:trPr>
          <w:tblCellSpacing w:w="7" w:type="dxa"/>
        </w:trPr>
        <w:tc>
          <w:tcPr>
            <w:tcW w:w="0" w:type="auto"/>
            <w:vMerge/>
            <w:tcBorders>
              <w:top w:val="dotted" w:sz="6" w:space="0" w:color="646363"/>
              <w:left w:val="dotted" w:sz="6" w:space="0" w:color="646363"/>
              <w:bottom w:val="dotted" w:sz="6" w:space="0" w:color="646363"/>
              <w:right w:val="dotted" w:sz="6" w:space="0" w:color="646363"/>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0,9</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r>
      <w:tr w:rsidR="0051250F" w:rsidRPr="0051250F" w:rsidTr="0051250F">
        <w:trPr>
          <w:tblCellSpacing w:w="7" w:type="dxa"/>
        </w:trPr>
        <w:tc>
          <w:tcPr>
            <w:tcW w:w="21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Оксид азота</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qср</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r>
      <w:tr w:rsidR="0051250F" w:rsidRPr="0051250F" w:rsidTr="0051250F">
        <w:trPr>
          <w:tblCellSpacing w:w="7" w:type="dxa"/>
        </w:trPr>
        <w:tc>
          <w:tcPr>
            <w:tcW w:w="0" w:type="auto"/>
            <w:vMerge/>
            <w:tcBorders>
              <w:top w:val="dotted" w:sz="6" w:space="0" w:color="646363"/>
              <w:left w:val="dotted" w:sz="6" w:space="0" w:color="646363"/>
              <w:bottom w:val="dotted" w:sz="6" w:space="0" w:color="646363"/>
              <w:right w:val="dotted" w:sz="6" w:space="0" w:color="646363"/>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r>
      <w:tr w:rsidR="0051250F" w:rsidRPr="0051250F" w:rsidTr="0051250F">
        <w:trPr>
          <w:trHeight w:val="255"/>
          <w:tblCellSpacing w:w="7" w:type="dxa"/>
        </w:trPr>
        <w:tc>
          <w:tcPr>
            <w:tcW w:w="21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Сероводород</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1,1</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1,0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0,8</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0,9</w:t>
            </w:r>
          </w:p>
        </w:tc>
      </w:tr>
      <w:tr w:rsidR="0051250F" w:rsidRPr="0051250F" w:rsidTr="0051250F">
        <w:trPr>
          <w:tblCellSpacing w:w="7" w:type="dxa"/>
        </w:trPr>
        <w:tc>
          <w:tcPr>
            <w:tcW w:w="21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Аммиак</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qср</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r>
      <w:tr w:rsidR="0051250F" w:rsidRPr="0051250F" w:rsidTr="0051250F">
        <w:trPr>
          <w:tblCellSpacing w:w="7" w:type="dxa"/>
        </w:trPr>
        <w:tc>
          <w:tcPr>
            <w:tcW w:w="0" w:type="auto"/>
            <w:vMerge/>
            <w:tcBorders>
              <w:top w:val="dotted" w:sz="6" w:space="0" w:color="646363"/>
              <w:left w:val="dotted" w:sz="6" w:space="0" w:color="646363"/>
              <w:bottom w:val="dotted" w:sz="6" w:space="0" w:color="646363"/>
              <w:right w:val="dotted" w:sz="6" w:space="0" w:color="646363"/>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0,9</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r>
      <w:tr w:rsidR="0051250F" w:rsidRPr="0051250F" w:rsidTr="0051250F">
        <w:trPr>
          <w:tblCellSpacing w:w="7" w:type="dxa"/>
        </w:trPr>
        <w:tc>
          <w:tcPr>
            <w:tcW w:w="21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Бензол</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qср</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w:t>
            </w:r>
          </w:p>
        </w:tc>
      </w:tr>
      <w:tr w:rsidR="0051250F" w:rsidRPr="0051250F" w:rsidTr="0051250F">
        <w:trPr>
          <w:tblCellSpacing w:w="7" w:type="dxa"/>
        </w:trPr>
        <w:tc>
          <w:tcPr>
            <w:tcW w:w="0" w:type="auto"/>
            <w:vMerge/>
            <w:tcBorders>
              <w:top w:val="dotted" w:sz="6" w:space="0" w:color="646363"/>
              <w:left w:val="dotted" w:sz="6" w:space="0" w:color="646363"/>
              <w:bottom w:val="dotted" w:sz="6" w:space="0" w:color="646363"/>
              <w:right w:val="dotted" w:sz="6" w:space="0" w:color="646363"/>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r>
      <w:tr w:rsidR="0051250F" w:rsidRPr="0051250F" w:rsidTr="0051250F">
        <w:trPr>
          <w:tblCellSpacing w:w="7" w:type="dxa"/>
        </w:trPr>
        <w:tc>
          <w:tcPr>
            <w:tcW w:w="21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Ксилолы</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w:t>
            </w:r>
          </w:p>
        </w:tc>
      </w:tr>
      <w:tr w:rsidR="0051250F" w:rsidRPr="0051250F" w:rsidTr="0051250F">
        <w:trPr>
          <w:tblCellSpacing w:w="7" w:type="dxa"/>
        </w:trPr>
        <w:tc>
          <w:tcPr>
            <w:tcW w:w="21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Толуол</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0,0</w:t>
            </w:r>
          </w:p>
        </w:tc>
      </w:tr>
      <w:tr w:rsidR="0051250F" w:rsidRPr="0051250F" w:rsidTr="0051250F">
        <w:trPr>
          <w:tblCellSpacing w:w="7" w:type="dxa"/>
        </w:trPr>
        <w:tc>
          <w:tcPr>
            <w:tcW w:w="21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Этилбензол</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r>
      <w:tr w:rsidR="0051250F" w:rsidRPr="0051250F" w:rsidTr="0051250F">
        <w:trPr>
          <w:tblCellSpacing w:w="7" w:type="dxa"/>
        </w:trPr>
        <w:tc>
          <w:tcPr>
            <w:tcW w:w="21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Бенз</w:t>
            </w:r>
            <w:proofErr w:type="spellEnd"/>
            <w:r w:rsidRPr="0051250F">
              <w:rPr>
                <w:rFonts w:ascii="Times New Roman" w:eastAsia="Times New Roman" w:hAnsi="Times New Roman" w:cs="Times New Roman"/>
                <w:sz w:val="24"/>
                <w:szCs w:val="24"/>
                <w:lang w:eastAsia="ru-RU"/>
              </w:rPr>
              <w:t xml:space="preserve"> (а)</w:t>
            </w:r>
            <w:proofErr w:type="spellStart"/>
            <w:r w:rsidRPr="0051250F">
              <w:rPr>
                <w:rFonts w:ascii="Times New Roman" w:eastAsia="Times New Roman" w:hAnsi="Times New Roman" w:cs="Times New Roman"/>
                <w:sz w:val="24"/>
                <w:szCs w:val="24"/>
                <w:lang w:eastAsia="ru-RU"/>
              </w:rPr>
              <w:t>пирен</w:t>
            </w:r>
            <w:proofErr w:type="spellEnd"/>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qср</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0,3</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w:t>
            </w:r>
          </w:p>
        </w:tc>
      </w:tr>
      <w:tr w:rsidR="0051250F" w:rsidRPr="0051250F" w:rsidTr="0051250F">
        <w:trPr>
          <w:tblCellSpacing w:w="7" w:type="dxa"/>
        </w:trPr>
        <w:tc>
          <w:tcPr>
            <w:tcW w:w="0" w:type="auto"/>
            <w:vMerge/>
            <w:tcBorders>
              <w:top w:val="dotted" w:sz="6" w:space="0" w:color="646363"/>
              <w:left w:val="dotted" w:sz="6" w:space="0" w:color="646363"/>
              <w:bottom w:val="dotted" w:sz="6" w:space="0" w:color="646363"/>
              <w:right w:val="dotted" w:sz="6" w:space="0" w:color="646363"/>
            </w:tcBorders>
            <w:tcMar>
              <w:top w:w="0" w:type="dxa"/>
              <w:left w:w="0" w:type="dxa"/>
              <w:bottom w:w="0" w:type="dxa"/>
              <w:right w:w="0" w:type="dxa"/>
            </w:tcMar>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24"/>
                <w:szCs w:val="24"/>
                <w:lang w:eastAsia="ru-RU"/>
              </w:rPr>
              <w:t>qмакс</w:t>
            </w:r>
            <w:proofErr w:type="spellEnd"/>
            <w:r w:rsidRPr="0051250F">
              <w:rPr>
                <w:rFonts w:ascii="Times New Roman" w:eastAsia="Times New Roman" w:hAnsi="Times New Roman" w:cs="Times New Roman"/>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0,2</w:t>
            </w:r>
          </w:p>
        </w:tc>
        <w:tc>
          <w:tcPr>
            <w:tcW w:w="6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0,5</w:t>
            </w:r>
          </w:p>
        </w:tc>
        <w:tc>
          <w:tcPr>
            <w:tcW w:w="79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w:t>
            </w:r>
          </w:p>
        </w:tc>
      </w:tr>
    </w:tbl>
    <w:p w:rsidR="0051250F" w:rsidRPr="0051250F" w:rsidRDefault="0051250F" w:rsidP="0051250F">
      <w:pPr>
        <w:spacing w:after="0" w:line="240" w:lineRule="auto"/>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w:t>
      </w:r>
    </w:p>
    <w:p w:rsidR="0051250F" w:rsidRPr="0051250F" w:rsidRDefault="0051250F" w:rsidP="0051250F">
      <w:pPr>
        <w:spacing w:after="0" w:line="240" w:lineRule="auto"/>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pict>
          <v:rect id="_x0000_i1027" style="width:0;height:1.5pt" o:hralign="center" o:hrstd="t" o:hr="t" fillcolor="#a0a0a0" stroked="f"/>
        </w:pict>
      </w:r>
    </w:p>
    <w:p w:rsidR="0051250F" w:rsidRPr="0051250F" w:rsidRDefault="0051250F" w:rsidP="005125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b/>
          <w:bCs/>
          <w:color w:val="000000"/>
          <w:sz w:val="27"/>
          <w:szCs w:val="27"/>
          <w:lang w:eastAsia="ru-RU"/>
        </w:rPr>
        <w:t>Город Светогорск</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Наблюдения проводятся на стационарном посту, принадлежащем ЗАО «Интернешнл </w:t>
      </w:r>
      <w:proofErr w:type="spellStart"/>
      <w:r w:rsidRPr="0051250F">
        <w:rPr>
          <w:rFonts w:ascii="Times New Roman" w:eastAsia="Times New Roman" w:hAnsi="Times New Roman" w:cs="Times New Roman"/>
          <w:color w:val="000000"/>
          <w:sz w:val="27"/>
          <w:szCs w:val="27"/>
          <w:lang w:eastAsia="ru-RU"/>
        </w:rPr>
        <w:t>Пейпер</w:t>
      </w:r>
      <w:proofErr w:type="spellEnd"/>
      <w:r w:rsidRPr="0051250F">
        <w:rPr>
          <w:rFonts w:ascii="Times New Roman" w:eastAsia="Times New Roman" w:hAnsi="Times New Roman" w:cs="Times New Roman"/>
          <w:color w:val="000000"/>
          <w:sz w:val="27"/>
          <w:szCs w:val="27"/>
          <w:lang w:eastAsia="ru-RU"/>
        </w:rPr>
        <w:t>». Пост расположен в жилой застройке города по адресу ул. Парковая, д. 8, отбор проб проводился по скользящему графику: в 8, 11 и 14 часов по вторникам, четвергам и субботам; в 15, 18 и 21 час – понедельник, среда, пятница. Измерялись концентрации взвешенных веществ, оксида углерода, диоксида азота, сероводорода и формальдегида. В январе и феврале концентрации оксида углерода не измерялись.</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Концентрации взвешенных веществ, оксида углерода и диоксида </w:t>
      </w:r>
      <w:proofErr w:type="spellStart"/>
      <w:r w:rsidRPr="0051250F">
        <w:rPr>
          <w:rFonts w:ascii="Times New Roman" w:eastAsia="Times New Roman" w:hAnsi="Times New Roman" w:cs="Times New Roman"/>
          <w:color w:val="000000"/>
          <w:sz w:val="27"/>
          <w:szCs w:val="27"/>
          <w:lang w:eastAsia="ru-RU"/>
        </w:rPr>
        <w:t>азота.Содержание</w:t>
      </w:r>
      <w:proofErr w:type="spellEnd"/>
      <w:r w:rsidRPr="0051250F">
        <w:rPr>
          <w:rFonts w:ascii="Times New Roman" w:eastAsia="Times New Roman" w:hAnsi="Times New Roman" w:cs="Times New Roman"/>
          <w:color w:val="000000"/>
          <w:sz w:val="27"/>
          <w:szCs w:val="27"/>
          <w:lang w:eastAsia="ru-RU"/>
        </w:rPr>
        <w:t xml:space="preserve"> взвешенных веществ, оксида углерода и диоксида азота в воздухе города было незначительным: средние за месяц концентрации и разовые концентрации этих веществ не превышали установленных ПДК. Максимальная </w:t>
      </w:r>
      <w:r w:rsidRPr="0051250F">
        <w:rPr>
          <w:rFonts w:ascii="Times New Roman" w:eastAsia="Times New Roman" w:hAnsi="Times New Roman" w:cs="Times New Roman"/>
          <w:color w:val="000000"/>
          <w:sz w:val="27"/>
          <w:szCs w:val="27"/>
          <w:lang w:eastAsia="ru-RU"/>
        </w:rPr>
        <w:lastRenderedPageBreak/>
        <w:t xml:space="preserve">разовая концентрация оксида углерода составила 0,8 </w:t>
      </w:r>
      <w:proofErr w:type="spellStart"/>
      <w:r w:rsidRPr="0051250F">
        <w:rPr>
          <w:rFonts w:ascii="Times New Roman" w:eastAsia="Times New Roman" w:hAnsi="Times New Roman" w:cs="Times New Roman"/>
          <w:color w:val="000000"/>
          <w:sz w:val="27"/>
          <w:szCs w:val="27"/>
          <w:lang w:eastAsia="ru-RU"/>
        </w:rPr>
        <w:t>ПДКм.р</w:t>
      </w:r>
      <w:proofErr w:type="spellEnd"/>
      <w:r w:rsidRPr="0051250F">
        <w:rPr>
          <w:rFonts w:ascii="Times New Roman" w:eastAsia="Times New Roman" w:hAnsi="Times New Roman" w:cs="Times New Roman"/>
          <w:color w:val="000000"/>
          <w:sz w:val="27"/>
          <w:szCs w:val="27"/>
          <w:lang w:eastAsia="ru-RU"/>
        </w:rPr>
        <w:t xml:space="preserve">. (май), диоксида азота – 0,7 </w:t>
      </w:r>
      <w:proofErr w:type="spellStart"/>
      <w:r w:rsidRPr="0051250F">
        <w:rPr>
          <w:rFonts w:ascii="Times New Roman" w:eastAsia="Times New Roman" w:hAnsi="Times New Roman" w:cs="Times New Roman"/>
          <w:color w:val="000000"/>
          <w:sz w:val="27"/>
          <w:szCs w:val="27"/>
          <w:lang w:eastAsia="ru-RU"/>
        </w:rPr>
        <w:t>ПДКм.р</w:t>
      </w:r>
      <w:proofErr w:type="spellEnd"/>
      <w:r w:rsidRPr="0051250F">
        <w:rPr>
          <w:rFonts w:ascii="Times New Roman" w:eastAsia="Times New Roman" w:hAnsi="Times New Roman" w:cs="Times New Roman"/>
          <w:color w:val="000000"/>
          <w:sz w:val="27"/>
          <w:szCs w:val="27"/>
          <w:lang w:eastAsia="ru-RU"/>
        </w:rPr>
        <w:t>. (июнь). Загрязнение воздуха данными примесями низкое.</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Концентрации специфических примесей. Уровень загрязнения воздуха сероводородом в январе и феврале оценивается как повышенный (значения СИ - 3,6 и 3,3 соответственно); в </w:t>
      </w:r>
      <w:proofErr w:type="gramStart"/>
      <w:r w:rsidRPr="0051250F">
        <w:rPr>
          <w:rFonts w:ascii="Times New Roman" w:eastAsia="Times New Roman" w:hAnsi="Times New Roman" w:cs="Times New Roman"/>
          <w:color w:val="000000"/>
          <w:sz w:val="27"/>
          <w:szCs w:val="27"/>
          <w:lang w:eastAsia="ru-RU"/>
        </w:rPr>
        <w:t>марте  (</w:t>
      </w:r>
      <w:proofErr w:type="gramEnd"/>
      <w:r w:rsidRPr="0051250F">
        <w:rPr>
          <w:rFonts w:ascii="Times New Roman" w:eastAsia="Times New Roman" w:hAnsi="Times New Roman" w:cs="Times New Roman"/>
          <w:color w:val="000000"/>
          <w:sz w:val="27"/>
          <w:szCs w:val="27"/>
          <w:lang w:eastAsia="ru-RU"/>
        </w:rPr>
        <w:t>СИ - 11) и июле (СИ - 10,3) - как очень высокий; в апреле (СИ - 5,5), мае (СИ - 6,6), июне (СИ - 5,1), августе (СИ - 7,9) - как высокий. Повторяемость превышений концентрациями ПДК (НП) в период с января по август была от 8,3 % до 18 %.</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В соответствии с утвержденными в 2014 году санитарными нормативами для концентраций формальдегида, с января по август средние концентрации формальдегида за месяц составляли от 0,8 до 1,8 </w:t>
      </w:r>
      <w:proofErr w:type="spellStart"/>
      <w:r w:rsidRPr="0051250F">
        <w:rPr>
          <w:rFonts w:ascii="Times New Roman" w:eastAsia="Times New Roman" w:hAnsi="Times New Roman" w:cs="Times New Roman"/>
          <w:color w:val="000000"/>
          <w:sz w:val="27"/>
          <w:szCs w:val="27"/>
          <w:lang w:eastAsia="ru-RU"/>
        </w:rPr>
        <w:t>ПДКс.с</w:t>
      </w:r>
      <w:proofErr w:type="spellEnd"/>
      <w:r w:rsidRPr="0051250F">
        <w:rPr>
          <w:rFonts w:ascii="Times New Roman" w:eastAsia="Times New Roman" w:hAnsi="Times New Roman" w:cs="Times New Roman"/>
          <w:color w:val="000000"/>
          <w:sz w:val="27"/>
          <w:szCs w:val="27"/>
          <w:lang w:eastAsia="ru-RU"/>
        </w:rPr>
        <w:t>., максимальная концентрация соответствовала 1 </w:t>
      </w:r>
      <w:proofErr w:type="spellStart"/>
      <w:r w:rsidRPr="0051250F">
        <w:rPr>
          <w:rFonts w:ascii="Times New Roman" w:eastAsia="Times New Roman" w:hAnsi="Times New Roman" w:cs="Times New Roman"/>
          <w:color w:val="000000"/>
          <w:sz w:val="27"/>
          <w:szCs w:val="27"/>
          <w:lang w:eastAsia="ru-RU"/>
        </w:rPr>
        <w:t>ПДКм.р</w:t>
      </w:r>
      <w:proofErr w:type="spellEnd"/>
      <w:r w:rsidRPr="0051250F">
        <w:rPr>
          <w:rFonts w:ascii="Times New Roman" w:eastAsia="Times New Roman" w:hAnsi="Times New Roman" w:cs="Times New Roman"/>
          <w:color w:val="000000"/>
          <w:sz w:val="27"/>
          <w:szCs w:val="27"/>
          <w:lang w:eastAsia="ru-RU"/>
        </w:rPr>
        <w:t>. (апрель). Уровень загрязнения формальдегидом оценивается как низкий.</w:t>
      </w:r>
    </w:p>
    <w:p w:rsidR="0051250F" w:rsidRPr="0051250F" w:rsidRDefault="0051250F" w:rsidP="0051250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Характеристики загрязнения атмосферного воздуха представлены в таблице 5.</w:t>
      </w:r>
    </w:p>
    <w:p w:rsidR="0051250F" w:rsidRPr="0051250F" w:rsidRDefault="0051250F" w:rsidP="0051250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Таблица 5</w:t>
      </w:r>
    </w:p>
    <w:tbl>
      <w:tblPr>
        <w:tblW w:w="9105" w:type="dxa"/>
        <w:jc w:val="center"/>
        <w:tblBorders>
          <w:top w:val="dotted" w:sz="6" w:space="0" w:color="646363"/>
          <w:left w:val="dotted" w:sz="6" w:space="0" w:color="646363"/>
          <w:bottom w:val="dotted" w:sz="6" w:space="0" w:color="646363"/>
          <w:right w:val="dotted" w:sz="6" w:space="0" w:color="646363"/>
        </w:tblBorders>
        <w:tblCellMar>
          <w:left w:w="0" w:type="dxa"/>
          <w:right w:w="0" w:type="dxa"/>
        </w:tblCellMar>
        <w:tblLook w:val="04A0" w:firstRow="1" w:lastRow="0" w:firstColumn="1" w:lastColumn="0" w:noHBand="0" w:noVBand="1"/>
      </w:tblPr>
      <w:tblGrid>
        <w:gridCol w:w="2385"/>
        <w:gridCol w:w="1185"/>
        <w:gridCol w:w="720"/>
        <w:gridCol w:w="675"/>
        <w:gridCol w:w="630"/>
        <w:gridCol w:w="690"/>
        <w:gridCol w:w="630"/>
        <w:gridCol w:w="630"/>
        <w:gridCol w:w="810"/>
        <w:gridCol w:w="750"/>
      </w:tblGrid>
      <w:tr w:rsidR="0051250F" w:rsidRPr="0051250F" w:rsidTr="0051250F">
        <w:trPr>
          <w:jc w:val="center"/>
        </w:trPr>
        <w:tc>
          <w:tcPr>
            <w:tcW w:w="23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Загрязняющее вещество</w:t>
            </w:r>
          </w:p>
        </w:tc>
        <w:tc>
          <w:tcPr>
            <w:tcW w:w="11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proofErr w:type="spellStart"/>
            <w:proofErr w:type="gramStart"/>
            <w:r w:rsidRPr="0051250F">
              <w:rPr>
                <w:rFonts w:ascii="Georgia" w:eastAsia="Times New Roman" w:hAnsi="Georgia" w:cs="Times New Roman"/>
                <w:color w:val="7D7D7D"/>
                <w:sz w:val="24"/>
                <w:szCs w:val="24"/>
                <w:lang w:eastAsia="ru-RU"/>
              </w:rPr>
              <w:t>Характе-ристика</w:t>
            </w:r>
            <w:proofErr w:type="spellEnd"/>
            <w:proofErr w:type="gramEnd"/>
          </w:p>
        </w:tc>
        <w:tc>
          <w:tcPr>
            <w:tcW w:w="5535" w:type="dxa"/>
            <w:gridSpan w:val="8"/>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Месяц</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w:t>
            </w:r>
          </w:p>
        </w:tc>
        <w:tc>
          <w:tcPr>
            <w:tcW w:w="67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III</w:t>
            </w:r>
          </w:p>
        </w:tc>
        <w:tc>
          <w:tcPr>
            <w:tcW w:w="69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IV</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w:t>
            </w:r>
          </w:p>
        </w:tc>
        <w:tc>
          <w:tcPr>
            <w:tcW w:w="81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VII</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VIII</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5535" w:type="dxa"/>
            <w:gridSpan w:val="8"/>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Концентрация, в долях ПДК</w:t>
            </w:r>
          </w:p>
        </w:tc>
      </w:tr>
      <w:tr w:rsidR="0051250F" w:rsidRPr="0051250F" w:rsidTr="0051250F">
        <w:trPr>
          <w:jc w:val="center"/>
        </w:trPr>
        <w:tc>
          <w:tcPr>
            <w:tcW w:w="23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Взвешенные вещества</w:t>
            </w:r>
          </w:p>
        </w:tc>
        <w:tc>
          <w:tcPr>
            <w:tcW w:w="11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67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69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81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67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69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81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w:t>
            </w:r>
          </w:p>
        </w:tc>
      </w:tr>
      <w:tr w:rsidR="0051250F" w:rsidRPr="0051250F" w:rsidTr="0051250F">
        <w:trPr>
          <w:jc w:val="center"/>
        </w:trPr>
        <w:tc>
          <w:tcPr>
            <w:tcW w:w="23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Оксид углерода</w:t>
            </w:r>
          </w:p>
        </w:tc>
        <w:tc>
          <w:tcPr>
            <w:tcW w:w="11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7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9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0,3</w:t>
            </w:r>
          </w:p>
        </w:tc>
        <w:tc>
          <w:tcPr>
            <w:tcW w:w="81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0,3</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0,3</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7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9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81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r>
      <w:tr w:rsidR="0051250F" w:rsidRPr="0051250F" w:rsidTr="0051250F">
        <w:trPr>
          <w:jc w:val="center"/>
        </w:trPr>
        <w:tc>
          <w:tcPr>
            <w:tcW w:w="23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Диоксид азота</w:t>
            </w:r>
          </w:p>
        </w:tc>
        <w:tc>
          <w:tcPr>
            <w:tcW w:w="11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0,9</w:t>
            </w:r>
          </w:p>
        </w:tc>
        <w:tc>
          <w:tcPr>
            <w:tcW w:w="67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9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81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7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9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81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0,3</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r>
      <w:tr w:rsidR="0051250F" w:rsidRPr="0051250F" w:rsidTr="0051250F">
        <w:trPr>
          <w:trHeight w:val="255"/>
          <w:jc w:val="center"/>
        </w:trPr>
        <w:tc>
          <w:tcPr>
            <w:tcW w:w="23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Сероводород</w:t>
            </w:r>
          </w:p>
        </w:tc>
        <w:tc>
          <w:tcPr>
            <w:tcW w:w="11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3,6</w:t>
            </w:r>
          </w:p>
        </w:tc>
        <w:tc>
          <w:tcPr>
            <w:tcW w:w="67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3,3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11,0</w:t>
            </w:r>
          </w:p>
        </w:tc>
        <w:tc>
          <w:tcPr>
            <w:tcW w:w="69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5,5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6,6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5,1</w:t>
            </w:r>
          </w:p>
        </w:tc>
        <w:tc>
          <w:tcPr>
            <w:tcW w:w="81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10,3</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7,9</w:t>
            </w:r>
          </w:p>
        </w:tc>
      </w:tr>
      <w:tr w:rsidR="0051250F" w:rsidRPr="0051250F" w:rsidTr="0051250F">
        <w:trPr>
          <w:jc w:val="center"/>
        </w:trPr>
        <w:tc>
          <w:tcPr>
            <w:tcW w:w="23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Формальдегид</w:t>
            </w:r>
          </w:p>
        </w:tc>
        <w:tc>
          <w:tcPr>
            <w:tcW w:w="11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67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9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1,8</w:t>
            </w:r>
          </w:p>
        </w:tc>
        <w:tc>
          <w:tcPr>
            <w:tcW w:w="81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1,4</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1,6</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67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9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81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72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r>
    </w:tbl>
    <w:p w:rsidR="0051250F" w:rsidRPr="0051250F" w:rsidRDefault="0051250F" w:rsidP="0051250F">
      <w:pPr>
        <w:spacing w:after="0"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pict>
          <v:rect id="_x0000_i1028" style="width:0;height:1.5pt" o:hralign="center" o:hrstd="t" o:hr="t" fillcolor="#a0a0a0" stroked="f"/>
        </w:pict>
      </w:r>
    </w:p>
    <w:p w:rsidR="0051250F" w:rsidRPr="0051250F" w:rsidRDefault="0051250F" w:rsidP="0051250F">
      <w:pPr>
        <w:spacing w:after="0"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b/>
          <w:bCs/>
          <w:color w:val="000000"/>
          <w:sz w:val="27"/>
          <w:szCs w:val="27"/>
          <w:lang w:eastAsia="ru-RU"/>
        </w:rPr>
        <w:t>Город Кингисепп</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lastRenderedPageBreak/>
        <w:t>Наблюдения проводятся на посту Государственной службы наблюдений за состоянием окружающей среды, принадлежащем ФГБУ «Северо-Западное УГМС». Пост расположен по адресу ул. Октябрьская, 4а, отбор проб проводился ежедневно 4 раза в сутки. Измерялись концентрации взвешенных веществ, диоксида серы, оксида углерода, диоксида азота, ароматических углеводородов и тяжелых металлов. Не проводились измерения оксида углерода - в мае, ароматических углеводородов в апреле, мае, июле, августе и сентябре.</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Концентрации взвешенных веществ. Среднемесячные концентрация взвешенных веществ с января по сентябрь были от 0,4 до 1,9 </w:t>
      </w:r>
      <w:proofErr w:type="spellStart"/>
      <w:r w:rsidRPr="0051250F">
        <w:rPr>
          <w:rFonts w:ascii="Times New Roman" w:eastAsia="Times New Roman" w:hAnsi="Times New Roman" w:cs="Times New Roman"/>
          <w:color w:val="000000"/>
          <w:sz w:val="27"/>
          <w:szCs w:val="27"/>
          <w:lang w:eastAsia="ru-RU"/>
        </w:rPr>
        <w:t>ПДКс.с</w:t>
      </w:r>
      <w:proofErr w:type="spellEnd"/>
      <w:r w:rsidRPr="0051250F">
        <w:rPr>
          <w:rFonts w:ascii="Times New Roman" w:eastAsia="Times New Roman" w:hAnsi="Times New Roman" w:cs="Times New Roman"/>
          <w:color w:val="000000"/>
          <w:sz w:val="27"/>
          <w:szCs w:val="27"/>
          <w:lang w:eastAsia="ru-RU"/>
        </w:rPr>
        <w:t xml:space="preserve">. (июнь). В июне максимальная концентрация превысила </w:t>
      </w:r>
      <w:proofErr w:type="spellStart"/>
      <w:r w:rsidRPr="0051250F">
        <w:rPr>
          <w:rFonts w:ascii="Times New Roman" w:eastAsia="Times New Roman" w:hAnsi="Times New Roman" w:cs="Times New Roman"/>
          <w:color w:val="000000"/>
          <w:sz w:val="27"/>
          <w:szCs w:val="27"/>
          <w:lang w:eastAsia="ru-RU"/>
        </w:rPr>
        <w:t>ПДКм.р</w:t>
      </w:r>
      <w:proofErr w:type="spellEnd"/>
      <w:r w:rsidRPr="0051250F">
        <w:rPr>
          <w:rFonts w:ascii="Times New Roman" w:eastAsia="Times New Roman" w:hAnsi="Times New Roman" w:cs="Times New Roman"/>
          <w:color w:val="000000"/>
          <w:sz w:val="27"/>
          <w:szCs w:val="27"/>
          <w:lang w:eastAsia="ru-RU"/>
        </w:rPr>
        <w:t>. в 7,2 раза (СИ - 7,2), НП составила 11 %. Уровень загрязненности воздуха взвешенными веществами в июне был высокий (СИ - 7,2), в феврале, августе и сентябре - низкий. Повышенное загрязнение пылью наблюдалось в январе-мае и июле: значения НП были от 1,9 % до 6 %, значения СИ - от 1,2 до 2,6.</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Концентрации диоксида серы. Загрязненность воздуха этой примесью была незначительной: разовые и средние концентрации не превышали установленных норм.</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Концентрации оксида углерода. Средние за месяц концентрации не превышали 0,6 </w:t>
      </w:r>
      <w:proofErr w:type="spellStart"/>
      <w:r w:rsidRPr="0051250F">
        <w:rPr>
          <w:rFonts w:ascii="Times New Roman" w:eastAsia="Times New Roman" w:hAnsi="Times New Roman" w:cs="Times New Roman"/>
          <w:color w:val="000000"/>
          <w:sz w:val="27"/>
          <w:szCs w:val="27"/>
          <w:lang w:eastAsia="ru-RU"/>
        </w:rPr>
        <w:t>ПДКс.с</w:t>
      </w:r>
      <w:proofErr w:type="spellEnd"/>
      <w:r w:rsidRPr="0051250F">
        <w:rPr>
          <w:rFonts w:ascii="Times New Roman" w:eastAsia="Times New Roman" w:hAnsi="Times New Roman" w:cs="Times New Roman"/>
          <w:color w:val="000000"/>
          <w:sz w:val="27"/>
          <w:szCs w:val="27"/>
          <w:lang w:eastAsia="ru-RU"/>
        </w:rPr>
        <w:t xml:space="preserve">., максимальная концентрация составила 1,2 </w:t>
      </w:r>
      <w:proofErr w:type="spellStart"/>
      <w:r w:rsidRPr="0051250F">
        <w:rPr>
          <w:rFonts w:ascii="Times New Roman" w:eastAsia="Times New Roman" w:hAnsi="Times New Roman" w:cs="Times New Roman"/>
          <w:color w:val="000000"/>
          <w:sz w:val="27"/>
          <w:szCs w:val="27"/>
          <w:lang w:eastAsia="ru-RU"/>
        </w:rPr>
        <w:t>ПДКм.р</w:t>
      </w:r>
      <w:proofErr w:type="spellEnd"/>
      <w:r w:rsidRPr="0051250F">
        <w:rPr>
          <w:rFonts w:ascii="Times New Roman" w:eastAsia="Times New Roman" w:hAnsi="Times New Roman" w:cs="Times New Roman"/>
          <w:color w:val="000000"/>
          <w:sz w:val="27"/>
          <w:szCs w:val="27"/>
          <w:lang w:eastAsia="ru-RU"/>
        </w:rPr>
        <w:t>. (февраль). Уровень загрязнения оценивался как повышенный в феврале и апреле (НП - 4,3 % и 2,8 % соответственно), как низкий - в январе, марте и с июня по сентябрь.</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Концентрации диоксида азота. Среднемесячные концентрации с января по сентябрь находились в диапазоне от 0,7 до 1,4 </w:t>
      </w:r>
      <w:proofErr w:type="spellStart"/>
      <w:r w:rsidRPr="0051250F">
        <w:rPr>
          <w:rFonts w:ascii="Times New Roman" w:eastAsia="Times New Roman" w:hAnsi="Times New Roman" w:cs="Times New Roman"/>
          <w:color w:val="000000"/>
          <w:sz w:val="27"/>
          <w:szCs w:val="27"/>
          <w:lang w:eastAsia="ru-RU"/>
        </w:rPr>
        <w:t>ПДКс.с</w:t>
      </w:r>
      <w:proofErr w:type="spellEnd"/>
      <w:r w:rsidRPr="0051250F">
        <w:rPr>
          <w:rFonts w:ascii="Times New Roman" w:eastAsia="Times New Roman" w:hAnsi="Times New Roman" w:cs="Times New Roman"/>
          <w:color w:val="000000"/>
          <w:sz w:val="27"/>
          <w:szCs w:val="27"/>
          <w:lang w:eastAsia="ru-RU"/>
        </w:rPr>
        <w:t xml:space="preserve">. (май). Максимальная разовая концентрация составила 2,4 </w:t>
      </w:r>
      <w:proofErr w:type="spellStart"/>
      <w:r w:rsidRPr="0051250F">
        <w:rPr>
          <w:rFonts w:ascii="Times New Roman" w:eastAsia="Times New Roman" w:hAnsi="Times New Roman" w:cs="Times New Roman"/>
          <w:color w:val="000000"/>
          <w:sz w:val="27"/>
          <w:szCs w:val="27"/>
          <w:lang w:eastAsia="ru-RU"/>
        </w:rPr>
        <w:t>ПДКм.р</w:t>
      </w:r>
      <w:proofErr w:type="spellEnd"/>
      <w:r w:rsidRPr="0051250F">
        <w:rPr>
          <w:rFonts w:ascii="Times New Roman" w:eastAsia="Times New Roman" w:hAnsi="Times New Roman" w:cs="Times New Roman"/>
          <w:color w:val="000000"/>
          <w:sz w:val="27"/>
          <w:szCs w:val="27"/>
          <w:lang w:eastAsia="ru-RU"/>
        </w:rPr>
        <w:t>. (июль). Уровень загрязнения воздуха диоксидом азота в период с января по май, в августе и сентябре был низкий, в июне (НП - 1,9 %, СИ - 1,9) и июле (НП - 2,8 %, СИ - 2,4) - повышенный.</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Концентрации специфических примесей. Загрязнение воздуха бензолом, ксилолами, толуолом и этилбензолом в январе, феврале, марте и июне квалифицировалось как низкое: санитарные нормативы не были превышены.</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Содержание тяжелых металлов (январь – август) в воздухе города не превышало ПДК.</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Характеристики загрязнения атмосферного воздуха представлены в таблице 6.</w:t>
      </w:r>
    </w:p>
    <w:p w:rsidR="0051250F" w:rsidRPr="0051250F" w:rsidRDefault="0051250F" w:rsidP="0051250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Таблица 6</w:t>
      </w:r>
    </w:p>
    <w:tbl>
      <w:tblPr>
        <w:tblW w:w="9015" w:type="dxa"/>
        <w:jc w:val="center"/>
        <w:tblBorders>
          <w:top w:val="dotted" w:sz="6" w:space="0" w:color="646363"/>
          <w:left w:val="dotted" w:sz="6" w:space="0" w:color="646363"/>
          <w:bottom w:val="dotted" w:sz="6" w:space="0" w:color="646363"/>
          <w:right w:val="dotted" w:sz="6" w:space="0" w:color="646363"/>
        </w:tblBorders>
        <w:tblCellMar>
          <w:left w:w="0" w:type="dxa"/>
          <w:right w:w="0" w:type="dxa"/>
        </w:tblCellMar>
        <w:tblLook w:val="04A0" w:firstRow="1" w:lastRow="0" w:firstColumn="1" w:lastColumn="0" w:noHBand="0" w:noVBand="1"/>
      </w:tblPr>
      <w:tblGrid>
        <w:gridCol w:w="2089"/>
        <w:gridCol w:w="1127"/>
        <w:gridCol w:w="631"/>
        <w:gridCol w:w="631"/>
        <w:gridCol w:w="631"/>
        <w:gridCol w:w="631"/>
        <w:gridCol w:w="631"/>
        <w:gridCol w:w="631"/>
        <w:gridCol w:w="631"/>
        <w:gridCol w:w="631"/>
        <w:gridCol w:w="751"/>
      </w:tblGrid>
      <w:tr w:rsidR="0051250F" w:rsidRPr="0051250F" w:rsidTr="0051250F">
        <w:trPr>
          <w:jc w:val="center"/>
        </w:trPr>
        <w:tc>
          <w:tcPr>
            <w:tcW w:w="20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Загрязняющее вещество</w:t>
            </w:r>
          </w:p>
        </w:tc>
        <w:tc>
          <w:tcPr>
            <w:tcW w:w="112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proofErr w:type="gramStart"/>
            <w:r w:rsidRPr="0051250F">
              <w:rPr>
                <w:rFonts w:ascii="Georgia" w:eastAsia="Times New Roman" w:hAnsi="Georgia" w:cs="Times New Roman"/>
                <w:color w:val="7D7D7D"/>
                <w:sz w:val="24"/>
                <w:szCs w:val="24"/>
                <w:lang w:eastAsia="ru-RU"/>
              </w:rPr>
              <w:t>Характе-ристика</w:t>
            </w:r>
            <w:proofErr w:type="spellEnd"/>
            <w:proofErr w:type="gramEnd"/>
          </w:p>
        </w:tc>
        <w:tc>
          <w:tcPr>
            <w:tcW w:w="5790" w:type="dxa"/>
            <w:gridSpan w:val="9"/>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Месяц</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III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IV</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VIII</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IX</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5790" w:type="dxa"/>
            <w:gridSpan w:val="9"/>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Концентрация, в долях ПДК</w:t>
            </w:r>
          </w:p>
        </w:tc>
      </w:tr>
      <w:tr w:rsidR="0051250F" w:rsidRPr="0051250F" w:rsidTr="0051250F">
        <w:trPr>
          <w:jc w:val="center"/>
        </w:trPr>
        <w:tc>
          <w:tcPr>
            <w:tcW w:w="20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Взвешенные вещества</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1,9</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2,6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2,0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7,2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2,6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r>
      <w:tr w:rsidR="0051250F" w:rsidRPr="0051250F" w:rsidTr="0051250F">
        <w:trPr>
          <w:jc w:val="center"/>
        </w:trPr>
        <w:tc>
          <w:tcPr>
            <w:tcW w:w="20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Диоксид серы</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r>
      <w:tr w:rsidR="0051250F" w:rsidRPr="0051250F" w:rsidTr="0051250F">
        <w:trPr>
          <w:jc w:val="center"/>
        </w:trPr>
        <w:tc>
          <w:tcPr>
            <w:tcW w:w="20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Оксид углерода</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0,3</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r>
      <w:tr w:rsidR="0051250F" w:rsidRPr="0051250F" w:rsidTr="0051250F">
        <w:trPr>
          <w:jc w:val="center"/>
        </w:trPr>
        <w:tc>
          <w:tcPr>
            <w:tcW w:w="20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Диоксид азота</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0,9</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0,9</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0,9</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1,9</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2,4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1,0</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r>
      <w:tr w:rsidR="0051250F" w:rsidRPr="0051250F" w:rsidTr="0051250F">
        <w:trPr>
          <w:jc w:val="center"/>
        </w:trPr>
        <w:tc>
          <w:tcPr>
            <w:tcW w:w="208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Бензол</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20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Ксилолы</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20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Толуол</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208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Этилбензол</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70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bl>
    <w:p w:rsidR="0051250F" w:rsidRPr="0051250F" w:rsidRDefault="0051250F" w:rsidP="0051250F">
      <w:pPr>
        <w:spacing w:after="0"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 количество наблюдений за бензолом было недостаточным для расчета средней концентрации за месяц.</w:t>
      </w:r>
    </w:p>
    <w:p w:rsidR="0051250F" w:rsidRPr="0051250F" w:rsidRDefault="0051250F" w:rsidP="0051250F">
      <w:pPr>
        <w:spacing w:after="0" w:line="240" w:lineRule="auto"/>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pict>
          <v:rect id="_x0000_i1029" style="width:0;height:1.5pt" o:hralign="center" o:hrstd="t" o:hr="t" fillcolor="#a0a0a0" stroked="f"/>
        </w:pic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b/>
          <w:bCs/>
          <w:color w:val="000000"/>
          <w:sz w:val="27"/>
          <w:szCs w:val="27"/>
          <w:lang w:eastAsia="ru-RU"/>
        </w:rPr>
        <w:t>Город Луга</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Наблюдения проводятся на стационарном посту Государственной службы наблюдений за состоянием окружающей среды, принадлежащем ФГБУ «Северо-Западное УГМС». Пост расположен в жилой застройке города по адресу ул. Дзержинского, 11, отбор проб проводился ежедневно 4 раза в сутки. Измерялись концентрации взвешенных веществ, диоксида серы, оксида углерода, диоксида азота, ароматических углеводородов и тяжелых металлов. Не проводились измерения оксида углерода в апреле, мае и июне, ароматических углеводородов - с апреля по сентябрь.</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lastRenderedPageBreak/>
        <w:t>Концентрации взвешенных веществ. Среднемесячная концентрация за март составила 1,1 </w:t>
      </w:r>
      <w:proofErr w:type="spellStart"/>
      <w:r w:rsidRPr="0051250F">
        <w:rPr>
          <w:rFonts w:ascii="Times New Roman" w:eastAsia="Times New Roman" w:hAnsi="Times New Roman" w:cs="Times New Roman"/>
          <w:color w:val="000000"/>
          <w:sz w:val="27"/>
          <w:szCs w:val="27"/>
          <w:lang w:eastAsia="ru-RU"/>
        </w:rPr>
        <w:t>ПДКс.с</w:t>
      </w:r>
      <w:proofErr w:type="spellEnd"/>
      <w:r w:rsidRPr="0051250F">
        <w:rPr>
          <w:rFonts w:ascii="Times New Roman" w:eastAsia="Times New Roman" w:hAnsi="Times New Roman" w:cs="Times New Roman"/>
          <w:color w:val="000000"/>
          <w:sz w:val="27"/>
          <w:szCs w:val="27"/>
          <w:lang w:eastAsia="ru-RU"/>
        </w:rPr>
        <w:t>., в остальные месяцы средние значения за месяц были ниже санитарной нормы. В январе, феврале, мае, июне, июле и сентябре уровень загрязнения воздуха пылью квалифицируется как низкий, в марте, апреле и августе как повышенный (</w:t>
      </w:r>
      <w:proofErr w:type="gramStart"/>
      <w:r w:rsidRPr="0051250F">
        <w:rPr>
          <w:rFonts w:ascii="Times New Roman" w:eastAsia="Times New Roman" w:hAnsi="Times New Roman" w:cs="Times New Roman"/>
          <w:color w:val="000000"/>
          <w:sz w:val="27"/>
          <w:szCs w:val="27"/>
          <w:lang w:eastAsia="ru-RU"/>
        </w:rPr>
        <w:t>НП  -</w:t>
      </w:r>
      <w:proofErr w:type="gramEnd"/>
      <w:r w:rsidRPr="0051250F">
        <w:rPr>
          <w:rFonts w:ascii="Times New Roman" w:eastAsia="Times New Roman" w:hAnsi="Times New Roman" w:cs="Times New Roman"/>
          <w:color w:val="000000"/>
          <w:sz w:val="27"/>
          <w:szCs w:val="27"/>
          <w:lang w:eastAsia="ru-RU"/>
        </w:rPr>
        <w:t xml:space="preserve"> 10 %, 4 % и 1,9 % соответственно).</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Концентрации диоксида серы и оксида углерода. Уровень загрязнения воздуха данными примесями характеризуется как низкий: средние за месяц и разовые концентрации не превышали санитарных норм.</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Концентрации диоксида азота. Среднемесячные концентрации изменялись в диапазоне 0,6 - 1,1 </w:t>
      </w:r>
      <w:proofErr w:type="spellStart"/>
      <w:r w:rsidRPr="0051250F">
        <w:rPr>
          <w:rFonts w:ascii="Times New Roman" w:eastAsia="Times New Roman" w:hAnsi="Times New Roman" w:cs="Times New Roman"/>
          <w:color w:val="000000"/>
          <w:sz w:val="27"/>
          <w:szCs w:val="27"/>
          <w:lang w:eastAsia="ru-RU"/>
        </w:rPr>
        <w:t>ПДКс.с</w:t>
      </w:r>
      <w:proofErr w:type="spellEnd"/>
      <w:r w:rsidRPr="0051250F">
        <w:rPr>
          <w:rFonts w:ascii="Times New Roman" w:eastAsia="Times New Roman" w:hAnsi="Times New Roman" w:cs="Times New Roman"/>
          <w:color w:val="000000"/>
          <w:sz w:val="27"/>
          <w:szCs w:val="27"/>
          <w:lang w:eastAsia="ru-RU"/>
        </w:rPr>
        <w:t xml:space="preserve">. (январь). Максимальные концентрации из разовых превышали </w:t>
      </w:r>
      <w:proofErr w:type="spellStart"/>
      <w:r w:rsidRPr="0051250F">
        <w:rPr>
          <w:rFonts w:ascii="Times New Roman" w:eastAsia="Times New Roman" w:hAnsi="Times New Roman" w:cs="Times New Roman"/>
          <w:color w:val="000000"/>
          <w:sz w:val="27"/>
          <w:szCs w:val="27"/>
          <w:lang w:eastAsia="ru-RU"/>
        </w:rPr>
        <w:t>ПДКм.р</w:t>
      </w:r>
      <w:proofErr w:type="spellEnd"/>
      <w:r w:rsidRPr="0051250F">
        <w:rPr>
          <w:rFonts w:ascii="Times New Roman" w:eastAsia="Times New Roman" w:hAnsi="Times New Roman" w:cs="Times New Roman"/>
          <w:color w:val="000000"/>
          <w:sz w:val="27"/>
          <w:szCs w:val="27"/>
          <w:lang w:eastAsia="ru-RU"/>
        </w:rPr>
        <w:t>. в 1,5 раз (январь) и в 1,3 раза (июль). Повышенный уровень загрязнения воздуха диоксидом азота был в январе (НП - 2,5 %). Степень загрязнения воздуха с февраля по сентябрь оценивается как низкая.</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Концентрации специфических примесей. Уровень загрязнения воздуха бензолом, ксилолами, толуолом и этилбензолом в первом квартале 2015 г. квалифицируется как низкий: средние и разовые концентрации не превышали установленных норм.</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Результаты наблюдений за содержанием тяжелых металлов с января по август свидетельствуют о присутствии их в воздухе города.</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Характеристики загрязнения атмосферного воздуха представлены в таблице 7.</w:t>
      </w:r>
    </w:p>
    <w:p w:rsidR="0051250F" w:rsidRPr="0051250F" w:rsidRDefault="0051250F" w:rsidP="0051250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Таблица 7</w:t>
      </w:r>
    </w:p>
    <w:tbl>
      <w:tblPr>
        <w:tblW w:w="9255" w:type="dxa"/>
        <w:jc w:val="center"/>
        <w:tblBorders>
          <w:top w:val="dotted" w:sz="6" w:space="0" w:color="646363"/>
          <w:left w:val="dotted" w:sz="6" w:space="0" w:color="646363"/>
          <w:bottom w:val="dotted" w:sz="6" w:space="0" w:color="646363"/>
          <w:right w:val="dotted" w:sz="6" w:space="0" w:color="646363"/>
        </w:tblBorders>
        <w:tblCellMar>
          <w:left w:w="0" w:type="dxa"/>
          <w:right w:w="0" w:type="dxa"/>
        </w:tblCellMar>
        <w:tblLook w:val="04A0" w:firstRow="1" w:lastRow="0" w:firstColumn="1" w:lastColumn="0" w:noHBand="0" w:noVBand="1"/>
      </w:tblPr>
      <w:tblGrid>
        <w:gridCol w:w="1864"/>
        <w:gridCol w:w="1127"/>
        <w:gridCol w:w="766"/>
        <w:gridCol w:w="766"/>
        <w:gridCol w:w="766"/>
        <w:gridCol w:w="766"/>
        <w:gridCol w:w="631"/>
        <w:gridCol w:w="631"/>
        <w:gridCol w:w="631"/>
        <w:gridCol w:w="631"/>
        <w:gridCol w:w="676"/>
      </w:tblGrid>
      <w:tr w:rsidR="0051250F" w:rsidRPr="0051250F" w:rsidTr="0051250F">
        <w:trPr>
          <w:jc w:val="center"/>
        </w:trPr>
        <w:tc>
          <w:tcPr>
            <w:tcW w:w="18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Загрязняющее вещество</w:t>
            </w:r>
          </w:p>
        </w:tc>
        <w:tc>
          <w:tcPr>
            <w:tcW w:w="1125"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proofErr w:type="spellStart"/>
            <w:proofErr w:type="gramStart"/>
            <w:r w:rsidRPr="0051250F">
              <w:rPr>
                <w:rFonts w:ascii="Georgia" w:eastAsia="Times New Roman" w:hAnsi="Georgia" w:cs="Times New Roman"/>
                <w:color w:val="7D7D7D"/>
                <w:sz w:val="24"/>
                <w:szCs w:val="24"/>
                <w:lang w:eastAsia="ru-RU"/>
              </w:rPr>
              <w:t>Характе-ристика</w:t>
            </w:r>
            <w:proofErr w:type="spellEnd"/>
            <w:proofErr w:type="gramEnd"/>
          </w:p>
        </w:tc>
        <w:tc>
          <w:tcPr>
            <w:tcW w:w="6255" w:type="dxa"/>
            <w:gridSpan w:val="9"/>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Месяц</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II</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III</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IV</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VIII</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IX</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6255" w:type="dxa"/>
            <w:gridSpan w:val="9"/>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Концентрация, в долях ПДК</w:t>
            </w:r>
          </w:p>
        </w:tc>
      </w:tr>
      <w:tr w:rsidR="0051250F" w:rsidRPr="0051250F" w:rsidTr="0051250F">
        <w:trPr>
          <w:jc w:val="center"/>
        </w:trPr>
        <w:tc>
          <w:tcPr>
            <w:tcW w:w="18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Взвешенные вещества</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1,1</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1,8</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r>
      <w:tr w:rsidR="0051250F" w:rsidRPr="0051250F" w:rsidTr="0051250F">
        <w:trPr>
          <w:jc w:val="center"/>
        </w:trPr>
        <w:tc>
          <w:tcPr>
            <w:tcW w:w="18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Диоксид серы</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0,00</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0,01</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0,03</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0,01</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0,02</w:t>
            </w:r>
          </w:p>
        </w:tc>
      </w:tr>
      <w:tr w:rsidR="0051250F" w:rsidRPr="0051250F" w:rsidTr="0051250F">
        <w:trPr>
          <w:jc w:val="center"/>
        </w:trPr>
        <w:tc>
          <w:tcPr>
            <w:tcW w:w="18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Оксид углерода</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0,4</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r>
      <w:tr w:rsidR="0051250F" w:rsidRPr="0051250F" w:rsidTr="0051250F">
        <w:trPr>
          <w:jc w:val="center"/>
        </w:trPr>
        <w:tc>
          <w:tcPr>
            <w:tcW w:w="18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lastRenderedPageBreak/>
              <w:t>Диоксид азота</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1,1</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1,5</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0,7</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0,8</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0,9</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1,3</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0,6</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r>
      <w:tr w:rsidR="0051250F" w:rsidRPr="0051250F" w:rsidTr="0051250F">
        <w:trPr>
          <w:jc w:val="center"/>
        </w:trPr>
        <w:tc>
          <w:tcPr>
            <w:tcW w:w="1860" w:type="dxa"/>
            <w:vMerge w:val="restart"/>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Бензол</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qср</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0" w:type="auto"/>
            <w:vMerge/>
            <w:tcBorders>
              <w:top w:val="dotted" w:sz="6" w:space="0" w:color="646363"/>
              <w:left w:val="dotted" w:sz="6" w:space="0" w:color="646363"/>
              <w:bottom w:val="dotted" w:sz="6" w:space="0" w:color="646363"/>
              <w:right w:val="dotted" w:sz="6" w:space="0" w:color="646363"/>
            </w:tcBorders>
            <w:vAlign w:val="center"/>
            <w:hideMark/>
          </w:tcPr>
          <w:p w:rsidR="0051250F" w:rsidRPr="0051250F" w:rsidRDefault="0051250F" w:rsidP="0051250F">
            <w:pPr>
              <w:spacing w:after="0" w:line="240" w:lineRule="auto"/>
              <w:rPr>
                <w:rFonts w:ascii="Georgia" w:eastAsia="Times New Roman" w:hAnsi="Georgia" w:cs="Times New Roman"/>
                <w:color w:val="7D7D7D"/>
                <w:sz w:val="24"/>
                <w:szCs w:val="24"/>
                <w:lang w:eastAsia="ru-RU"/>
              </w:rPr>
            </w:pP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18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Ксилолы</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0,2</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18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Толуол</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0,0</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0,1</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r w:rsidR="0051250F" w:rsidRPr="0051250F" w:rsidTr="0051250F">
        <w:trPr>
          <w:jc w:val="center"/>
        </w:trPr>
        <w:tc>
          <w:tcPr>
            <w:tcW w:w="186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Этилбензол</w:t>
            </w:r>
          </w:p>
        </w:tc>
        <w:tc>
          <w:tcPr>
            <w:tcW w:w="112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proofErr w:type="spellStart"/>
            <w:r w:rsidRPr="0051250F">
              <w:rPr>
                <w:rFonts w:ascii="Georgia" w:eastAsia="Times New Roman" w:hAnsi="Georgia" w:cs="Times New Roman"/>
                <w:color w:val="7D7D7D"/>
                <w:sz w:val="24"/>
                <w:szCs w:val="24"/>
                <w:lang w:eastAsia="ru-RU"/>
              </w:rPr>
              <w:t>qмакс</w:t>
            </w:r>
            <w:proofErr w:type="spellEnd"/>
            <w:r w:rsidRPr="0051250F">
              <w:rPr>
                <w:rFonts w:ascii="Georgia" w:eastAsia="Times New Roman" w:hAnsi="Georgia" w:cs="Times New Roman"/>
                <w:color w:val="7D7D7D"/>
                <w:sz w:val="24"/>
                <w:szCs w:val="24"/>
                <w:lang w:eastAsia="ru-RU"/>
              </w:rPr>
              <w:t>.</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0,5</w:t>
            </w:r>
          </w:p>
        </w:tc>
        <w:tc>
          <w:tcPr>
            <w:tcW w:w="765"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c>
          <w:tcPr>
            <w:tcW w:w="630" w:type="dxa"/>
            <w:tcBorders>
              <w:top w:val="dotted" w:sz="6" w:space="0" w:color="646363"/>
              <w:left w:val="dotted" w:sz="6" w:space="0" w:color="646363"/>
              <w:bottom w:val="dotted" w:sz="6" w:space="0" w:color="646363"/>
              <w:right w:val="dotted" w:sz="6" w:space="0" w:color="646363"/>
            </w:tcBorders>
            <w:tcMar>
              <w:top w:w="30" w:type="dxa"/>
              <w:left w:w="30" w:type="dxa"/>
              <w:bottom w:w="30" w:type="dxa"/>
              <w:right w:w="30" w:type="dxa"/>
            </w:tcMar>
            <w:vAlign w:val="center"/>
            <w:hideMark/>
          </w:tcPr>
          <w:p w:rsidR="0051250F" w:rsidRPr="0051250F" w:rsidRDefault="0051250F" w:rsidP="0051250F">
            <w:pPr>
              <w:spacing w:before="150" w:after="150" w:line="240" w:lineRule="auto"/>
              <w:jc w:val="center"/>
              <w:rPr>
                <w:rFonts w:ascii="Georgia" w:eastAsia="Times New Roman" w:hAnsi="Georgia" w:cs="Times New Roman"/>
                <w:color w:val="7D7D7D"/>
                <w:sz w:val="24"/>
                <w:szCs w:val="24"/>
                <w:lang w:eastAsia="ru-RU"/>
              </w:rPr>
            </w:pPr>
            <w:r w:rsidRPr="0051250F">
              <w:rPr>
                <w:rFonts w:ascii="Georgia" w:eastAsia="Times New Roman" w:hAnsi="Georgia" w:cs="Times New Roman"/>
                <w:color w:val="7D7D7D"/>
                <w:sz w:val="24"/>
                <w:szCs w:val="24"/>
                <w:lang w:eastAsia="ru-RU"/>
              </w:rPr>
              <w:t>-</w:t>
            </w:r>
          </w:p>
        </w:tc>
      </w:tr>
    </w:tbl>
    <w:p w:rsidR="0051250F" w:rsidRPr="0051250F" w:rsidRDefault="0051250F" w:rsidP="0051250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51250F">
        <w:rPr>
          <w:rFonts w:ascii="Times New Roman" w:eastAsia="Times New Roman" w:hAnsi="Times New Roman" w:cs="Times New Roman"/>
          <w:b/>
          <w:bCs/>
          <w:color w:val="000000"/>
          <w:sz w:val="27"/>
          <w:szCs w:val="27"/>
          <w:lang w:eastAsia="ru-RU"/>
        </w:rPr>
        <w:t> </w:t>
      </w:r>
    </w:p>
    <w:p w:rsidR="0051250F" w:rsidRPr="0051250F" w:rsidRDefault="0051250F" w:rsidP="0051250F">
      <w:pPr>
        <w:spacing w:after="0" w:line="240" w:lineRule="auto"/>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pict>
          <v:rect id="_x0000_i1030" style="width:0;height:1.5pt" o:hralign="center" o:hrstd="t" o:hr="t" fillcolor="#a0a0a0" stroked="f"/>
        </w:pict>
      </w:r>
    </w:p>
    <w:p w:rsidR="0051250F" w:rsidRPr="0051250F" w:rsidRDefault="0051250F" w:rsidP="0051250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proofErr w:type="spellStart"/>
      <w:r w:rsidRPr="0051250F">
        <w:rPr>
          <w:rFonts w:ascii="Times New Roman" w:eastAsia="Times New Roman" w:hAnsi="Times New Roman" w:cs="Times New Roman"/>
          <w:b/>
          <w:bCs/>
          <w:color w:val="000000"/>
          <w:sz w:val="27"/>
          <w:szCs w:val="27"/>
          <w:lang w:eastAsia="ru-RU"/>
        </w:rPr>
        <w:t>III.Радиационная</w:t>
      </w:r>
      <w:proofErr w:type="spellEnd"/>
      <w:r w:rsidRPr="0051250F">
        <w:rPr>
          <w:rFonts w:ascii="Times New Roman" w:eastAsia="Times New Roman" w:hAnsi="Times New Roman" w:cs="Times New Roman"/>
          <w:b/>
          <w:bCs/>
          <w:color w:val="000000"/>
          <w:sz w:val="27"/>
          <w:szCs w:val="27"/>
          <w:lang w:eastAsia="ru-RU"/>
        </w:rPr>
        <w:t xml:space="preserve"> обстановка</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w:t>
      </w:r>
      <w:proofErr w:type="gramStart"/>
      <w:r w:rsidRPr="0051250F">
        <w:rPr>
          <w:rFonts w:ascii="Times New Roman" w:eastAsia="Times New Roman" w:hAnsi="Times New Roman" w:cs="Times New Roman"/>
          <w:color w:val="000000"/>
          <w:sz w:val="27"/>
          <w:szCs w:val="27"/>
          <w:lang w:eastAsia="ru-RU"/>
        </w:rPr>
        <w:t>сфере  обеспечения</w:t>
      </w:r>
      <w:proofErr w:type="gramEnd"/>
      <w:r w:rsidRPr="0051250F">
        <w:rPr>
          <w:rFonts w:ascii="Times New Roman" w:eastAsia="Times New Roman" w:hAnsi="Times New Roman" w:cs="Times New Roman"/>
          <w:color w:val="000000"/>
          <w:sz w:val="27"/>
          <w:szCs w:val="27"/>
          <w:lang w:eastAsia="ru-RU"/>
        </w:rPr>
        <w:t xml:space="preserve"> радиационной безопасности.</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На территории Ленинградской области функционирует информационно-измерительная сеть автоматизированной системы контроля радиационной обстановки (АСКРО) Ленинградской области в целях </w:t>
      </w:r>
      <w:proofErr w:type="gramStart"/>
      <w:r w:rsidRPr="0051250F">
        <w:rPr>
          <w:rFonts w:ascii="Times New Roman" w:eastAsia="Times New Roman" w:hAnsi="Times New Roman" w:cs="Times New Roman"/>
          <w:color w:val="000000"/>
          <w:sz w:val="27"/>
          <w:szCs w:val="27"/>
          <w:lang w:eastAsia="ru-RU"/>
        </w:rPr>
        <w:t>анализа  полученных</w:t>
      </w:r>
      <w:proofErr w:type="gramEnd"/>
      <w:r w:rsidRPr="0051250F">
        <w:rPr>
          <w:rFonts w:ascii="Times New Roman" w:eastAsia="Times New Roman" w:hAnsi="Times New Roman" w:cs="Times New Roman"/>
          <w:color w:val="000000"/>
          <w:sz w:val="27"/>
          <w:szCs w:val="27"/>
          <w:lang w:eastAsia="ru-RU"/>
        </w:rPr>
        <w:t xml:space="preserve"> данных и  оперативного информирования населения региона.</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В настоящее время информационная сеть АСКРО Ленинградской области состоит из 17-ти стационарных постов контроля мощности эквивалентной дозы (МЭД), один из которых снабжен автоматическим метеорологическим постом; </w:t>
      </w:r>
      <w:proofErr w:type="gramStart"/>
      <w:r w:rsidRPr="0051250F">
        <w:rPr>
          <w:rFonts w:ascii="Times New Roman" w:eastAsia="Times New Roman" w:hAnsi="Times New Roman" w:cs="Times New Roman"/>
          <w:color w:val="000000"/>
          <w:sz w:val="27"/>
          <w:szCs w:val="27"/>
          <w:lang w:eastAsia="ru-RU"/>
        </w:rPr>
        <w:t>двух  информационно</w:t>
      </w:r>
      <w:proofErr w:type="gramEnd"/>
      <w:r w:rsidRPr="0051250F">
        <w:rPr>
          <w:rFonts w:ascii="Times New Roman" w:eastAsia="Times New Roman" w:hAnsi="Times New Roman" w:cs="Times New Roman"/>
          <w:color w:val="000000"/>
          <w:sz w:val="27"/>
          <w:szCs w:val="27"/>
          <w:lang w:eastAsia="ru-RU"/>
        </w:rPr>
        <w:t xml:space="preserve">-управляющих центров (ИУЦ), расположенным в Комитете по природным ресурсам Ленинградской области и ФГБУ «Северо-Западное управление по гидрометеорологии и мониторингу окружающей  среды». Посты контроля (ПК) МЭД расположены на территории области в основном в 120-километровой зоне от Ленинградской АЭС, в районе расположения </w:t>
      </w:r>
      <w:proofErr w:type="spellStart"/>
      <w:r w:rsidRPr="0051250F">
        <w:rPr>
          <w:rFonts w:ascii="Times New Roman" w:eastAsia="Times New Roman" w:hAnsi="Times New Roman" w:cs="Times New Roman"/>
          <w:color w:val="000000"/>
          <w:sz w:val="27"/>
          <w:szCs w:val="27"/>
          <w:lang w:eastAsia="ru-RU"/>
        </w:rPr>
        <w:t>радиационно</w:t>
      </w:r>
      <w:proofErr w:type="spellEnd"/>
      <w:r w:rsidRPr="0051250F">
        <w:rPr>
          <w:rFonts w:ascii="Times New Roman" w:eastAsia="Times New Roman" w:hAnsi="Times New Roman" w:cs="Times New Roman"/>
          <w:color w:val="000000"/>
          <w:sz w:val="27"/>
          <w:szCs w:val="27"/>
          <w:lang w:eastAsia="ru-RU"/>
        </w:rPr>
        <w:t xml:space="preserve">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w:t>
      </w:r>
      <w:proofErr w:type="gramStart"/>
      <w:r w:rsidRPr="0051250F">
        <w:rPr>
          <w:rFonts w:ascii="Times New Roman" w:eastAsia="Times New Roman" w:hAnsi="Times New Roman" w:cs="Times New Roman"/>
          <w:color w:val="000000"/>
          <w:sz w:val="27"/>
          <w:szCs w:val="27"/>
          <w:lang w:eastAsia="ru-RU"/>
        </w:rPr>
        <w:t>обеспечивающими  измерение</w:t>
      </w:r>
      <w:proofErr w:type="gramEnd"/>
      <w:r w:rsidRPr="0051250F">
        <w:rPr>
          <w:rFonts w:ascii="Times New Roman" w:eastAsia="Times New Roman" w:hAnsi="Times New Roman" w:cs="Times New Roman"/>
          <w:color w:val="000000"/>
          <w:sz w:val="27"/>
          <w:szCs w:val="27"/>
          <w:lang w:eastAsia="ru-RU"/>
        </w:rPr>
        <w:t xml:space="preserve"> МЭД в диапазоне от 10 </w:t>
      </w:r>
      <w:proofErr w:type="spellStart"/>
      <w:r w:rsidRPr="0051250F">
        <w:rPr>
          <w:rFonts w:ascii="Times New Roman" w:eastAsia="Times New Roman" w:hAnsi="Times New Roman" w:cs="Times New Roman"/>
          <w:color w:val="000000"/>
          <w:sz w:val="27"/>
          <w:szCs w:val="27"/>
          <w:lang w:eastAsia="ru-RU"/>
        </w:rPr>
        <w:t>мкР</w:t>
      </w:r>
      <w:proofErr w:type="spellEnd"/>
      <w:r w:rsidRPr="0051250F">
        <w:rPr>
          <w:rFonts w:ascii="Times New Roman" w:eastAsia="Times New Roman" w:hAnsi="Times New Roman" w:cs="Times New Roman"/>
          <w:color w:val="000000"/>
          <w:sz w:val="27"/>
          <w:szCs w:val="27"/>
          <w:lang w:eastAsia="ru-RU"/>
        </w:rPr>
        <w:t xml:space="preserve">/ч (0,1 </w:t>
      </w:r>
      <w:proofErr w:type="spellStart"/>
      <w:r w:rsidRPr="0051250F">
        <w:rPr>
          <w:rFonts w:ascii="Times New Roman" w:eastAsia="Times New Roman" w:hAnsi="Times New Roman" w:cs="Times New Roman"/>
          <w:color w:val="000000"/>
          <w:sz w:val="27"/>
          <w:szCs w:val="27"/>
          <w:lang w:eastAsia="ru-RU"/>
        </w:rPr>
        <w:lastRenderedPageBreak/>
        <w:t>мкЗв</w:t>
      </w:r>
      <w:proofErr w:type="spellEnd"/>
      <w:r w:rsidRPr="0051250F">
        <w:rPr>
          <w:rFonts w:ascii="Times New Roman" w:eastAsia="Times New Roman" w:hAnsi="Times New Roman" w:cs="Times New Roman"/>
          <w:color w:val="000000"/>
          <w:sz w:val="27"/>
          <w:szCs w:val="27"/>
          <w:lang w:eastAsia="ru-RU"/>
        </w:rPr>
        <w:t>/ч) до 50 Р/ч (0,5 Зв/ч) и блоками, обеспечивающими накопление данных и передачу их по запросу из центра.</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За девять месяцев 2015 года на постах контроля информационной сети АСКРО проведено более 40000 измерений МЭД, согласно </w:t>
      </w:r>
      <w:proofErr w:type="gramStart"/>
      <w:r w:rsidRPr="0051250F">
        <w:rPr>
          <w:rFonts w:ascii="Times New Roman" w:eastAsia="Times New Roman" w:hAnsi="Times New Roman" w:cs="Times New Roman"/>
          <w:color w:val="000000"/>
          <w:sz w:val="27"/>
          <w:szCs w:val="27"/>
          <w:lang w:eastAsia="ru-RU"/>
        </w:rPr>
        <w:t>результатам измерений</w:t>
      </w:r>
      <w:proofErr w:type="gramEnd"/>
      <w:r w:rsidRPr="0051250F">
        <w:rPr>
          <w:rFonts w:ascii="Times New Roman" w:eastAsia="Times New Roman" w:hAnsi="Times New Roman" w:cs="Times New Roman"/>
          <w:color w:val="000000"/>
          <w:sz w:val="27"/>
          <w:szCs w:val="27"/>
          <w:lang w:eastAsia="ru-RU"/>
        </w:rPr>
        <w:t xml:space="preserve"> радиационный фон находился в пределах 0,05-0,29 </w:t>
      </w:r>
      <w:proofErr w:type="spellStart"/>
      <w:r w:rsidRPr="0051250F">
        <w:rPr>
          <w:rFonts w:ascii="Times New Roman" w:eastAsia="Times New Roman" w:hAnsi="Times New Roman" w:cs="Times New Roman"/>
          <w:color w:val="000000"/>
          <w:sz w:val="27"/>
          <w:szCs w:val="27"/>
          <w:lang w:eastAsia="ru-RU"/>
        </w:rPr>
        <w:t>мкЗв</w:t>
      </w:r>
      <w:proofErr w:type="spellEnd"/>
      <w:r w:rsidRPr="0051250F">
        <w:rPr>
          <w:rFonts w:ascii="Times New Roman" w:eastAsia="Times New Roman" w:hAnsi="Times New Roman" w:cs="Times New Roman"/>
          <w:color w:val="000000"/>
          <w:sz w:val="27"/>
          <w:szCs w:val="27"/>
          <w:lang w:eastAsia="ru-RU"/>
        </w:rPr>
        <w:t>/ч, что соответствует многолетним среднегодовым естественным значениям.         </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За отчетный период обеспечено дальнейшее функционирование региональной системы государственного учета и контроля радиоактивных веществ (РВ) и радиоактивных отходов (</w:t>
      </w:r>
      <w:proofErr w:type="gramStart"/>
      <w:r w:rsidRPr="0051250F">
        <w:rPr>
          <w:rFonts w:ascii="Times New Roman" w:eastAsia="Times New Roman" w:hAnsi="Times New Roman" w:cs="Times New Roman"/>
          <w:color w:val="000000"/>
          <w:sz w:val="27"/>
          <w:szCs w:val="27"/>
          <w:lang w:eastAsia="ru-RU"/>
        </w:rPr>
        <w:t>РАО)  в</w:t>
      </w:r>
      <w:proofErr w:type="gramEnd"/>
      <w:r w:rsidRPr="0051250F">
        <w:rPr>
          <w:rFonts w:ascii="Times New Roman" w:eastAsia="Times New Roman" w:hAnsi="Times New Roman" w:cs="Times New Roman"/>
          <w:color w:val="000000"/>
          <w:sz w:val="27"/>
          <w:szCs w:val="27"/>
          <w:lang w:eastAsia="ru-RU"/>
        </w:rPr>
        <w:t xml:space="preserve"> Ленинградской области.  Комплекс мер по функционированию региональной системы государственного учета и контроля РВ и РАО реализует по поручению комитета по природным ресурсам Ленинградской области ОАО «Радиевый институт имени В.Г. </w:t>
      </w:r>
      <w:proofErr w:type="spellStart"/>
      <w:r w:rsidRPr="0051250F">
        <w:rPr>
          <w:rFonts w:ascii="Times New Roman" w:eastAsia="Times New Roman" w:hAnsi="Times New Roman" w:cs="Times New Roman"/>
          <w:color w:val="000000"/>
          <w:sz w:val="27"/>
          <w:szCs w:val="27"/>
          <w:lang w:eastAsia="ru-RU"/>
        </w:rPr>
        <w:t>Хлопина</w:t>
      </w:r>
      <w:proofErr w:type="spellEnd"/>
      <w:r w:rsidRPr="0051250F">
        <w:rPr>
          <w:rFonts w:ascii="Times New Roman" w:eastAsia="Times New Roman" w:hAnsi="Times New Roman" w:cs="Times New Roman"/>
          <w:color w:val="000000"/>
          <w:sz w:val="27"/>
          <w:szCs w:val="27"/>
          <w:lang w:eastAsia="ru-RU"/>
        </w:rPr>
        <w:t>» Государственной корпорации по атомной энергии «</w:t>
      </w:r>
      <w:proofErr w:type="spellStart"/>
      <w:r w:rsidRPr="0051250F">
        <w:rPr>
          <w:rFonts w:ascii="Times New Roman" w:eastAsia="Times New Roman" w:hAnsi="Times New Roman" w:cs="Times New Roman"/>
          <w:color w:val="000000"/>
          <w:sz w:val="27"/>
          <w:szCs w:val="27"/>
          <w:lang w:eastAsia="ru-RU"/>
        </w:rPr>
        <w:t>Росатом</w:t>
      </w:r>
      <w:proofErr w:type="spellEnd"/>
      <w:r w:rsidRPr="0051250F">
        <w:rPr>
          <w:rFonts w:ascii="Times New Roman" w:eastAsia="Times New Roman" w:hAnsi="Times New Roman" w:cs="Times New Roman"/>
          <w:color w:val="000000"/>
          <w:sz w:val="27"/>
          <w:szCs w:val="27"/>
          <w:lang w:eastAsia="ru-RU"/>
        </w:rPr>
        <w:t xml:space="preserve">». В течение января-сентября осуществлялся непрерывный мониторинг состояния </w:t>
      </w:r>
      <w:proofErr w:type="spellStart"/>
      <w:r w:rsidRPr="0051250F">
        <w:rPr>
          <w:rFonts w:ascii="Times New Roman" w:eastAsia="Times New Roman" w:hAnsi="Times New Roman" w:cs="Times New Roman"/>
          <w:color w:val="000000"/>
          <w:sz w:val="27"/>
          <w:szCs w:val="27"/>
          <w:lang w:eastAsia="ru-RU"/>
        </w:rPr>
        <w:t>радионуклидных</w:t>
      </w:r>
      <w:proofErr w:type="spellEnd"/>
      <w:r w:rsidRPr="0051250F">
        <w:rPr>
          <w:rFonts w:ascii="Times New Roman" w:eastAsia="Times New Roman" w:hAnsi="Times New Roman" w:cs="Times New Roman"/>
          <w:color w:val="000000"/>
          <w:sz w:val="27"/>
          <w:szCs w:val="27"/>
          <w:lang w:eastAsia="ru-RU"/>
        </w:rPr>
        <w:t xml:space="preserve"> источников, используемых предприятиями на территории Ленинградской области. Данные оперативной отчетности </w:t>
      </w:r>
      <w:proofErr w:type="gramStart"/>
      <w:r w:rsidRPr="0051250F">
        <w:rPr>
          <w:rFonts w:ascii="Times New Roman" w:eastAsia="Times New Roman" w:hAnsi="Times New Roman" w:cs="Times New Roman"/>
          <w:color w:val="000000"/>
          <w:sz w:val="27"/>
          <w:szCs w:val="27"/>
          <w:lang w:eastAsia="ru-RU"/>
        </w:rPr>
        <w:t>передавались  в</w:t>
      </w:r>
      <w:proofErr w:type="gramEnd"/>
      <w:r w:rsidRPr="0051250F">
        <w:rPr>
          <w:rFonts w:ascii="Times New Roman" w:eastAsia="Times New Roman" w:hAnsi="Times New Roman" w:cs="Times New Roman"/>
          <w:color w:val="000000"/>
          <w:sz w:val="27"/>
          <w:szCs w:val="27"/>
          <w:lang w:eastAsia="ru-RU"/>
        </w:rPr>
        <w:t xml:space="preserve"> Центральный информационно-аналитический центр (ЦИАЦ) в установленные сроки. Случаев утери, хищения, несанкционированного использования РВ и РАО не зарегистрировано.</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Основные </w:t>
      </w:r>
      <w:proofErr w:type="spellStart"/>
      <w:r w:rsidRPr="0051250F">
        <w:rPr>
          <w:rFonts w:ascii="Times New Roman" w:eastAsia="Times New Roman" w:hAnsi="Times New Roman" w:cs="Times New Roman"/>
          <w:color w:val="000000"/>
          <w:sz w:val="27"/>
          <w:szCs w:val="27"/>
          <w:lang w:eastAsia="ru-RU"/>
        </w:rPr>
        <w:t>радиационно</w:t>
      </w:r>
      <w:proofErr w:type="spellEnd"/>
      <w:r w:rsidRPr="0051250F">
        <w:rPr>
          <w:rFonts w:ascii="Times New Roman" w:eastAsia="Times New Roman" w:hAnsi="Times New Roman" w:cs="Times New Roman"/>
          <w:color w:val="000000"/>
          <w:sz w:val="27"/>
          <w:szCs w:val="27"/>
          <w:lang w:eastAsia="ru-RU"/>
        </w:rPr>
        <w:t xml:space="preserve"> опасные объекты Ленинградской области расположены на территории города Сосновый Бор. К их числу относятся: Ленинградская АЭС, Ленинградское отделение филиала «Северо-Западный территориальный округ» ФГУП «</w:t>
      </w:r>
      <w:proofErr w:type="spellStart"/>
      <w:r w:rsidRPr="0051250F">
        <w:rPr>
          <w:rFonts w:ascii="Times New Roman" w:eastAsia="Times New Roman" w:hAnsi="Times New Roman" w:cs="Times New Roman"/>
          <w:color w:val="000000"/>
          <w:sz w:val="27"/>
          <w:szCs w:val="27"/>
          <w:lang w:eastAsia="ru-RU"/>
        </w:rPr>
        <w:t>РосРАО</w:t>
      </w:r>
      <w:proofErr w:type="spellEnd"/>
      <w:r w:rsidRPr="0051250F">
        <w:rPr>
          <w:rFonts w:ascii="Times New Roman" w:eastAsia="Times New Roman" w:hAnsi="Times New Roman" w:cs="Times New Roman"/>
          <w:color w:val="000000"/>
          <w:sz w:val="27"/>
          <w:szCs w:val="27"/>
          <w:lang w:eastAsia="ru-RU"/>
        </w:rPr>
        <w:t xml:space="preserve">», НИТИ имени </w:t>
      </w:r>
      <w:proofErr w:type="spellStart"/>
      <w:r w:rsidRPr="0051250F">
        <w:rPr>
          <w:rFonts w:ascii="Times New Roman" w:eastAsia="Times New Roman" w:hAnsi="Times New Roman" w:cs="Times New Roman"/>
          <w:color w:val="000000"/>
          <w:sz w:val="27"/>
          <w:szCs w:val="27"/>
          <w:lang w:eastAsia="ru-RU"/>
        </w:rPr>
        <w:t>А.П.Александрова</w:t>
      </w:r>
      <w:proofErr w:type="spellEnd"/>
      <w:r w:rsidRPr="0051250F">
        <w:rPr>
          <w:rFonts w:ascii="Times New Roman" w:eastAsia="Times New Roman" w:hAnsi="Times New Roman" w:cs="Times New Roman"/>
          <w:color w:val="000000"/>
          <w:sz w:val="27"/>
          <w:szCs w:val="27"/>
          <w:lang w:eastAsia="ru-RU"/>
        </w:rPr>
        <w:t>. Контроль радиационной обстановки на территории перечисленных предприятий, а также на прилегающей территории (в зоне наблюдения) осуществляется специализированными лабораториями, имеющими соответствующие лицензии и аккредитации.</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Радиационная обстановка в январе-сентябре 2015 года на территории Ленинградской области в целом оставалась стабильной.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Таким образом, действующая в Ленинградской области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w:t>
      </w:r>
    </w:p>
    <w:p w:rsidR="0051250F" w:rsidRPr="0051250F" w:rsidRDefault="0051250F" w:rsidP="0051250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51250F">
        <w:rPr>
          <w:rFonts w:ascii="Times New Roman" w:eastAsia="Times New Roman" w:hAnsi="Times New Roman" w:cs="Times New Roman"/>
          <w:b/>
          <w:bCs/>
          <w:color w:val="000000"/>
          <w:sz w:val="27"/>
          <w:szCs w:val="27"/>
          <w:lang w:eastAsia="ru-RU"/>
        </w:rPr>
        <w:lastRenderedPageBreak/>
        <w:t>IV</w:t>
      </w:r>
      <w:proofErr w:type="gramStart"/>
      <w:r w:rsidRPr="0051250F">
        <w:rPr>
          <w:rFonts w:ascii="Times New Roman" w:eastAsia="Times New Roman" w:hAnsi="Times New Roman" w:cs="Times New Roman"/>
          <w:b/>
          <w:bCs/>
          <w:color w:val="000000"/>
          <w:sz w:val="27"/>
          <w:szCs w:val="27"/>
          <w:lang w:eastAsia="ru-RU"/>
        </w:rPr>
        <w:t>.  Информация</w:t>
      </w:r>
      <w:proofErr w:type="gramEnd"/>
      <w:r w:rsidRPr="0051250F">
        <w:rPr>
          <w:rFonts w:ascii="Times New Roman" w:eastAsia="Times New Roman" w:hAnsi="Times New Roman" w:cs="Times New Roman"/>
          <w:b/>
          <w:bCs/>
          <w:color w:val="000000"/>
          <w:sz w:val="27"/>
          <w:szCs w:val="27"/>
          <w:lang w:eastAsia="ru-RU"/>
        </w:rPr>
        <w:t xml:space="preserve"> об исполнении органами местного самоуправления полномочий в сфере обращения с отходами</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Основные итоги мониторинга обращения с твердыми коммунальными отходами населения (далее – ТКО) в муниципальных образованиях Ленинградской области во </w:t>
      </w:r>
      <w:proofErr w:type="gramStart"/>
      <w:r w:rsidRPr="0051250F">
        <w:rPr>
          <w:rFonts w:ascii="Times New Roman" w:eastAsia="Times New Roman" w:hAnsi="Times New Roman" w:cs="Times New Roman"/>
          <w:color w:val="000000"/>
          <w:sz w:val="27"/>
          <w:szCs w:val="27"/>
          <w:lang w:eastAsia="ru-RU"/>
        </w:rPr>
        <w:t>втором  квартале</w:t>
      </w:r>
      <w:proofErr w:type="gramEnd"/>
      <w:r w:rsidRPr="0051250F">
        <w:rPr>
          <w:rFonts w:ascii="Times New Roman" w:eastAsia="Times New Roman" w:hAnsi="Times New Roman" w:cs="Times New Roman"/>
          <w:color w:val="000000"/>
          <w:sz w:val="27"/>
          <w:szCs w:val="27"/>
          <w:lang w:eastAsia="ru-RU"/>
        </w:rPr>
        <w:t xml:space="preserve"> 2015 года, а также сведения об обращении с отходами в первом полугодии 2015 года следующие.</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1. Средние нормы образования твердых коммунальных отходов населения в сравнении с первым кварталом 2015 года не изменились и составили для благоустроенного жилого фонда - 1,49 м3/чел. (во втором квартале 2014 года – 1,47 м3/чел.), для неблагоустроенного - 1,57 м3 /чел. (норматив в течение года не изменился).</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2. Средний тариф на утилизацию ТКО для населения во втором квартале 2015 года составил: 2,71 руб./м2 для жителей благоустроенного фонда и 2,73 руб./м</w:t>
      </w:r>
      <w:proofErr w:type="gramStart"/>
      <w:r w:rsidRPr="0051250F">
        <w:rPr>
          <w:rFonts w:ascii="Times New Roman" w:eastAsia="Times New Roman" w:hAnsi="Times New Roman" w:cs="Times New Roman"/>
          <w:color w:val="000000"/>
          <w:sz w:val="27"/>
          <w:szCs w:val="27"/>
          <w:lang w:eastAsia="ru-RU"/>
        </w:rPr>
        <w:t>2  для</w:t>
      </w:r>
      <w:proofErr w:type="gramEnd"/>
      <w:r w:rsidRPr="0051250F">
        <w:rPr>
          <w:rFonts w:ascii="Times New Roman" w:eastAsia="Times New Roman" w:hAnsi="Times New Roman" w:cs="Times New Roman"/>
          <w:color w:val="000000"/>
          <w:sz w:val="27"/>
          <w:szCs w:val="27"/>
          <w:lang w:eastAsia="ru-RU"/>
        </w:rPr>
        <w:t xml:space="preserve"> жителей неблагоустроенного фонда (во втором квартале 2014 года – 2,51 руб./м2 и 2,55 руб./м2 соответственно). Средний рост тарифа для населения составил 7 % за год.</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Количество поселений, в которых тариф установлен исходя из числа жителей (руб./чел.), а не занимаемой площади (руб./м2), не изменилось в сравнении с предыдущим кварталом и составило 12 поселений. Средний тариф во втором квартале 2015 года составил 49,31 руб./чел. (во втором квартале 2014 года – 44,57 руб./чел., рост за год составил 10,6 %).</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В целом по области тарифы для населения обеспечивали покрытие расходов на утилизацию ТКО.</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3. Общий объем образования ТКО в Ленинградской области за второй квартал 2015 года составил 758,2 тыс.м3 (за второй квартал 2014 года - 724,6 тыс.м3, объемы образования ТКО выросли на 4,6 %). Превышение фактического объема образования отходов населения над нормативным составило 97,5 тыс.м3, что сопоставимо с данными второго квартала 2014 года (94,</w:t>
      </w:r>
      <w:proofErr w:type="gramStart"/>
      <w:r w:rsidRPr="0051250F">
        <w:rPr>
          <w:rFonts w:ascii="Times New Roman" w:eastAsia="Times New Roman" w:hAnsi="Times New Roman" w:cs="Times New Roman"/>
          <w:color w:val="000000"/>
          <w:sz w:val="27"/>
          <w:szCs w:val="27"/>
          <w:lang w:eastAsia="ru-RU"/>
        </w:rPr>
        <w:t>2  тыс.м3</w:t>
      </w:r>
      <w:proofErr w:type="gramEnd"/>
      <w:r w:rsidRPr="0051250F">
        <w:rPr>
          <w:rFonts w:ascii="Times New Roman" w:eastAsia="Times New Roman" w:hAnsi="Times New Roman" w:cs="Times New Roman"/>
          <w:color w:val="000000"/>
          <w:sz w:val="27"/>
          <w:szCs w:val="27"/>
          <w:lang w:eastAsia="ru-RU"/>
        </w:rPr>
        <w:t>).</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Как и в предыдущие отчетные периоды, валовые показатели образования муниципальных ТКО области определяют три муниципальных района - Всеволожский, Выборгский, Гатчинский (более 50 % от всего объема образующихся ТБО).</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4. Ситуация с размещением твердых коммунальных отходов во втором квартале 2015 года не изменилась. Для размещения ТКО населения используются 15 лицензированных объектов размещения твердых бытовых и отдельных видов промышленных отходов, включенных в Государственный реестр объектов размещения отходов (ГРОРО), расположенных в 13 районах Ленинградской области: Бокситогорском (ООО «Благоустройство»,  два объекта), </w:t>
      </w:r>
      <w:proofErr w:type="spellStart"/>
      <w:r w:rsidRPr="0051250F">
        <w:rPr>
          <w:rFonts w:ascii="Times New Roman" w:eastAsia="Times New Roman" w:hAnsi="Times New Roman" w:cs="Times New Roman"/>
          <w:color w:val="000000"/>
          <w:sz w:val="27"/>
          <w:szCs w:val="27"/>
          <w:lang w:eastAsia="ru-RU"/>
        </w:rPr>
        <w:t>Волосовском</w:t>
      </w:r>
      <w:proofErr w:type="spellEnd"/>
      <w:r w:rsidRPr="0051250F">
        <w:rPr>
          <w:rFonts w:ascii="Times New Roman" w:eastAsia="Times New Roman" w:hAnsi="Times New Roman" w:cs="Times New Roman"/>
          <w:color w:val="000000"/>
          <w:sz w:val="27"/>
          <w:szCs w:val="27"/>
          <w:lang w:eastAsia="ru-RU"/>
        </w:rPr>
        <w:t xml:space="preserve"> </w:t>
      </w:r>
      <w:r w:rsidRPr="0051250F">
        <w:rPr>
          <w:rFonts w:ascii="Times New Roman" w:eastAsia="Times New Roman" w:hAnsi="Times New Roman" w:cs="Times New Roman"/>
          <w:color w:val="000000"/>
          <w:sz w:val="27"/>
          <w:szCs w:val="27"/>
          <w:lang w:eastAsia="ru-RU"/>
        </w:rPr>
        <w:lastRenderedPageBreak/>
        <w:t>(ООО «</w:t>
      </w:r>
      <w:proofErr w:type="spellStart"/>
      <w:r w:rsidRPr="0051250F">
        <w:rPr>
          <w:rFonts w:ascii="Times New Roman" w:eastAsia="Times New Roman" w:hAnsi="Times New Roman" w:cs="Times New Roman"/>
          <w:color w:val="000000"/>
          <w:sz w:val="27"/>
          <w:szCs w:val="27"/>
          <w:lang w:eastAsia="ru-RU"/>
        </w:rPr>
        <w:t>Профспецтранс</w:t>
      </w:r>
      <w:proofErr w:type="spellEnd"/>
      <w:r w:rsidRPr="0051250F">
        <w:rPr>
          <w:rFonts w:ascii="Times New Roman" w:eastAsia="Times New Roman" w:hAnsi="Times New Roman" w:cs="Times New Roman"/>
          <w:color w:val="000000"/>
          <w:sz w:val="27"/>
          <w:szCs w:val="27"/>
          <w:lang w:eastAsia="ru-RU"/>
        </w:rPr>
        <w:t xml:space="preserve">»), </w:t>
      </w:r>
      <w:proofErr w:type="spellStart"/>
      <w:r w:rsidRPr="0051250F">
        <w:rPr>
          <w:rFonts w:ascii="Times New Roman" w:eastAsia="Times New Roman" w:hAnsi="Times New Roman" w:cs="Times New Roman"/>
          <w:color w:val="000000"/>
          <w:sz w:val="27"/>
          <w:szCs w:val="27"/>
          <w:lang w:eastAsia="ru-RU"/>
        </w:rPr>
        <w:t>Волховском</w:t>
      </w:r>
      <w:proofErr w:type="spellEnd"/>
      <w:r w:rsidRPr="0051250F">
        <w:rPr>
          <w:rFonts w:ascii="Times New Roman" w:eastAsia="Times New Roman" w:hAnsi="Times New Roman" w:cs="Times New Roman"/>
          <w:color w:val="000000"/>
          <w:sz w:val="27"/>
          <w:szCs w:val="27"/>
          <w:lang w:eastAsia="ru-RU"/>
        </w:rPr>
        <w:t xml:space="preserve"> (ОАО «Управляющая компания по обращению с отходами в Ленинградской области»), Всеволожском (два объекта - ООО «Полигон ТБО», ЗАО «</w:t>
      </w:r>
      <w:proofErr w:type="spellStart"/>
      <w:r w:rsidRPr="0051250F">
        <w:rPr>
          <w:rFonts w:ascii="Times New Roman" w:eastAsia="Times New Roman" w:hAnsi="Times New Roman" w:cs="Times New Roman"/>
          <w:color w:val="000000"/>
          <w:sz w:val="27"/>
          <w:szCs w:val="27"/>
          <w:lang w:eastAsia="ru-RU"/>
        </w:rPr>
        <w:t>Промотходы</w:t>
      </w:r>
      <w:proofErr w:type="spellEnd"/>
      <w:r w:rsidRPr="0051250F">
        <w:rPr>
          <w:rFonts w:ascii="Times New Roman" w:eastAsia="Times New Roman" w:hAnsi="Times New Roman" w:cs="Times New Roman"/>
          <w:color w:val="000000"/>
          <w:sz w:val="27"/>
          <w:szCs w:val="27"/>
          <w:lang w:eastAsia="ru-RU"/>
        </w:rPr>
        <w:t xml:space="preserve">»), Выборгском (ООО «РАСЭМ»), Гатчинском (ООО «Новый Свет-Эко»), </w:t>
      </w:r>
      <w:proofErr w:type="spellStart"/>
      <w:r w:rsidRPr="0051250F">
        <w:rPr>
          <w:rFonts w:ascii="Times New Roman" w:eastAsia="Times New Roman" w:hAnsi="Times New Roman" w:cs="Times New Roman"/>
          <w:color w:val="000000"/>
          <w:sz w:val="27"/>
          <w:szCs w:val="27"/>
          <w:lang w:eastAsia="ru-RU"/>
        </w:rPr>
        <w:t>Кингисеппском</w:t>
      </w:r>
      <w:proofErr w:type="spellEnd"/>
      <w:r w:rsidRPr="0051250F">
        <w:rPr>
          <w:rFonts w:ascii="Times New Roman" w:eastAsia="Times New Roman" w:hAnsi="Times New Roman" w:cs="Times New Roman"/>
          <w:color w:val="000000"/>
          <w:sz w:val="27"/>
          <w:szCs w:val="27"/>
          <w:lang w:eastAsia="ru-RU"/>
        </w:rPr>
        <w:t xml:space="preserve"> (ОАО «Управляющая компания по обращению с отходами в Ленинградской области»), </w:t>
      </w:r>
      <w:proofErr w:type="spellStart"/>
      <w:r w:rsidRPr="0051250F">
        <w:rPr>
          <w:rFonts w:ascii="Times New Roman" w:eastAsia="Times New Roman" w:hAnsi="Times New Roman" w:cs="Times New Roman"/>
          <w:color w:val="000000"/>
          <w:sz w:val="27"/>
          <w:szCs w:val="27"/>
          <w:lang w:eastAsia="ru-RU"/>
        </w:rPr>
        <w:t>Киришском</w:t>
      </w:r>
      <w:proofErr w:type="spellEnd"/>
      <w:r w:rsidRPr="0051250F">
        <w:rPr>
          <w:rFonts w:ascii="Times New Roman" w:eastAsia="Times New Roman" w:hAnsi="Times New Roman" w:cs="Times New Roman"/>
          <w:color w:val="000000"/>
          <w:sz w:val="27"/>
          <w:szCs w:val="27"/>
          <w:lang w:eastAsia="ru-RU"/>
        </w:rPr>
        <w:t xml:space="preserve"> (ООО «Лель-Эко»), </w:t>
      </w:r>
      <w:proofErr w:type="spellStart"/>
      <w:r w:rsidRPr="0051250F">
        <w:rPr>
          <w:rFonts w:ascii="Times New Roman" w:eastAsia="Times New Roman" w:hAnsi="Times New Roman" w:cs="Times New Roman"/>
          <w:color w:val="000000"/>
          <w:sz w:val="27"/>
          <w:szCs w:val="27"/>
          <w:lang w:eastAsia="ru-RU"/>
        </w:rPr>
        <w:t>Лужском</w:t>
      </w:r>
      <w:proofErr w:type="spellEnd"/>
      <w:r w:rsidRPr="0051250F">
        <w:rPr>
          <w:rFonts w:ascii="Times New Roman" w:eastAsia="Times New Roman" w:hAnsi="Times New Roman" w:cs="Times New Roman"/>
          <w:color w:val="000000"/>
          <w:sz w:val="27"/>
          <w:szCs w:val="27"/>
          <w:lang w:eastAsia="ru-RU"/>
        </w:rPr>
        <w:t xml:space="preserve"> (ООО «Авто-Беркут»), Приозерском (ОАО «Управляющая компания по обращению с отходами в Ленинградской области»), </w:t>
      </w:r>
      <w:proofErr w:type="spellStart"/>
      <w:r w:rsidRPr="0051250F">
        <w:rPr>
          <w:rFonts w:ascii="Times New Roman" w:eastAsia="Times New Roman" w:hAnsi="Times New Roman" w:cs="Times New Roman"/>
          <w:color w:val="000000"/>
          <w:sz w:val="27"/>
          <w:szCs w:val="27"/>
          <w:lang w:eastAsia="ru-RU"/>
        </w:rPr>
        <w:t>Сланцевском</w:t>
      </w:r>
      <w:proofErr w:type="spellEnd"/>
      <w:r w:rsidRPr="0051250F">
        <w:rPr>
          <w:rFonts w:ascii="Times New Roman" w:eastAsia="Times New Roman" w:hAnsi="Times New Roman" w:cs="Times New Roman"/>
          <w:color w:val="000000"/>
          <w:sz w:val="27"/>
          <w:szCs w:val="27"/>
          <w:lang w:eastAsia="ru-RU"/>
        </w:rPr>
        <w:t xml:space="preserve"> (ОАО «Управляющая компания по обращению с отходами в Ленинградской области»), Тихвинском (ОАО «Чистый город»), </w:t>
      </w:r>
      <w:proofErr w:type="spellStart"/>
      <w:r w:rsidRPr="0051250F">
        <w:rPr>
          <w:rFonts w:ascii="Times New Roman" w:eastAsia="Times New Roman" w:hAnsi="Times New Roman" w:cs="Times New Roman"/>
          <w:color w:val="000000"/>
          <w:sz w:val="27"/>
          <w:szCs w:val="27"/>
          <w:lang w:eastAsia="ru-RU"/>
        </w:rPr>
        <w:t>Тосненском</w:t>
      </w:r>
      <w:proofErr w:type="spellEnd"/>
      <w:r w:rsidRPr="0051250F">
        <w:rPr>
          <w:rFonts w:ascii="Times New Roman" w:eastAsia="Times New Roman" w:hAnsi="Times New Roman" w:cs="Times New Roman"/>
          <w:color w:val="000000"/>
          <w:sz w:val="27"/>
          <w:szCs w:val="27"/>
          <w:lang w:eastAsia="ru-RU"/>
        </w:rPr>
        <w:t xml:space="preserve"> (ООО «</w:t>
      </w:r>
      <w:proofErr w:type="spellStart"/>
      <w:r w:rsidRPr="0051250F">
        <w:rPr>
          <w:rFonts w:ascii="Times New Roman" w:eastAsia="Times New Roman" w:hAnsi="Times New Roman" w:cs="Times New Roman"/>
          <w:color w:val="000000"/>
          <w:sz w:val="27"/>
          <w:szCs w:val="27"/>
          <w:lang w:eastAsia="ru-RU"/>
        </w:rPr>
        <w:t>Спецавтотранс</w:t>
      </w:r>
      <w:proofErr w:type="spellEnd"/>
      <w:r w:rsidRPr="0051250F">
        <w:rPr>
          <w:rFonts w:ascii="Times New Roman" w:eastAsia="Times New Roman" w:hAnsi="Times New Roman" w:cs="Times New Roman"/>
          <w:color w:val="000000"/>
          <w:sz w:val="27"/>
          <w:szCs w:val="27"/>
          <w:lang w:eastAsia="ru-RU"/>
        </w:rPr>
        <w:t>») районах. В 2015 году в ГРОРО включен в качестве объекта хранения отходов ООО «РАСЭМ» в Выборгском районе (приказ Федеральной службы по надзору в сфере природопользования от 18.02.2015 № 133).</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Фактически оборудованные лицензированные объекты размещения отходов отсутствуют в Кировском, </w:t>
      </w:r>
      <w:proofErr w:type="spellStart"/>
      <w:r w:rsidRPr="0051250F">
        <w:rPr>
          <w:rFonts w:ascii="Times New Roman" w:eastAsia="Times New Roman" w:hAnsi="Times New Roman" w:cs="Times New Roman"/>
          <w:color w:val="000000"/>
          <w:sz w:val="27"/>
          <w:szCs w:val="27"/>
          <w:lang w:eastAsia="ru-RU"/>
        </w:rPr>
        <w:t>Лодейнопольском</w:t>
      </w:r>
      <w:proofErr w:type="spellEnd"/>
      <w:r w:rsidRPr="0051250F">
        <w:rPr>
          <w:rFonts w:ascii="Times New Roman" w:eastAsia="Times New Roman" w:hAnsi="Times New Roman" w:cs="Times New Roman"/>
          <w:color w:val="000000"/>
          <w:sz w:val="27"/>
          <w:szCs w:val="27"/>
          <w:lang w:eastAsia="ru-RU"/>
        </w:rPr>
        <w:t xml:space="preserve">, Ломоносовском, </w:t>
      </w:r>
      <w:proofErr w:type="spellStart"/>
      <w:r w:rsidRPr="0051250F">
        <w:rPr>
          <w:rFonts w:ascii="Times New Roman" w:eastAsia="Times New Roman" w:hAnsi="Times New Roman" w:cs="Times New Roman"/>
          <w:color w:val="000000"/>
          <w:sz w:val="27"/>
          <w:szCs w:val="27"/>
          <w:lang w:eastAsia="ru-RU"/>
        </w:rPr>
        <w:t>Подпорожском</w:t>
      </w:r>
      <w:proofErr w:type="spellEnd"/>
      <w:r w:rsidRPr="0051250F">
        <w:rPr>
          <w:rFonts w:ascii="Times New Roman" w:eastAsia="Times New Roman" w:hAnsi="Times New Roman" w:cs="Times New Roman"/>
          <w:color w:val="000000"/>
          <w:sz w:val="27"/>
          <w:szCs w:val="27"/>
          <w:lang w:eastAsia="ru-RU"/>
        </w:rPr>
        <w:t xml:space="preserve"> районах и Сосновоборском городском округе.</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Отходы поселений Ломоносовского района размещались на полигонах ОАО «Управляющая компания по обращению с отходами в Ленинградской области» в </w:t>
      </w:r>
      <w:proofErr w:type="spellStart"/>
      <w:r w:rsidRPr="0051250F">
        <w:rPr>
          <w:rFonts w:ascii="Times New Roman" w:eastAsia="Times New Roman" w:hAnsi="Times New Roman" w:cs="Times New Roman"/>
          <w:color w:val="000000"/>
          <w:sz w:val="27"/>
          <w:szCs w:val="27"/>
          <w:lang w:eastAsia="ru-RU"/>
        </w:rPr>
        <w:t>Волосовском</w:t>
      </w:r>
      <w:proofErr w:type="spellEnd"/>
      <w:r w:rsidRPr="0051250F">
        <w:rPr>
          <w:rFonts w:ascii="Times New Roman" w:eastAsia="Times New Roman" w:hAnsi="Times New Roman" w:cs="Times New Roman"/>
          <w:color w:val="000000"/>
          <w:sz w:val="27"/>
          <w:szCs w:val="27"/>
          <w:lang w:eastAsia="ru-RU"/>
        </w:rPr>
        <w:t xml:space="preserve"> районе (56 %), ООО «Новый Свет-Эко» в Гатчинском районе (30,8 %) </w:t>
      </w:r>
      <w:proofErr w:type="gramStart"/>
      <w:r w:rsidRPr="0051250F">
        <w:rPr>
          <w:rFonts w:ascii="Times New Roman" w:eastAsia="Times New Roman" w:hAnsi="Times New Roman" w:cs="Times New Roman"/>
          <w:color w:val="000000"/>
          <w:sz w:val="27"/>
          <w:szCs w:val="27"/>
          <w:lang w:eastAsia="ru-RU"/>
        </w:rPr>
        <w:t>и</w:t>
      </w:r>
      <w:proofErr w:type="gramEnd"/>
      <w:r w:rsidRPr="0051250F">
        <w:rPr>
          <w:rFonts w:ascii="Times New Roman" w:eastAsia="Times New Roman" w:hAnsi="Times New Roman" w:cs="Times New Roman"/>
          <w:color w:val="000000"/>
          <w:sz w:val="27"/>
          <w:szCs w:val="27"/>
          <w:lang w:eastAsia="ru-RU"/>
        </w:rPr>
        <w:t xml:space="preserve"> а также Санкт-Петербургском ГУП «Завод МПБО-2» (4,8 %).  Два поселения не указали объект размещения отходов.</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Отходы </w:t>
      </w:r>
      <w:proofErr w:type="spellStart"/>
      <w:r w:rsidRPr="0051250F">
        <w:rPr>
          <w:rFonts w:ascii="Times New Roman" w:eastAsia="Times New Roman" w:hAnsi="Times New Roman" w:cs="Times New Roman"/>
          <w:color w:val="000000"/>
          <w:sz w:val="27"/>
          <w:szCs w:val="27"/>
          <w:lang w:eastAsia="ru-RU"/>
        </w:rPr>
        <w:t>Сосновоборского</w:t>
      </w:r>
      <w:proofErr w:type="spellEnd"/>
      <w:r w:rsidRPr="0051250F">
        <w:rPr>
          <w:rFonts w:ascii="Times New Roman" w:eastAsia="Times New Roman" w:hAnsi="Times New Roman" w:cs="Times New Roman"/>
          <w:color w:val="000000"/>
          <w:sz w:val="27"/>
          <w:szCs w:val="27"/>
          <w:lang w:eastAsia="ru-RU"/>
        </w:rPr>
        <w:t xml:space="preserve"> городского округа были размещены на полигонах СПб ГУП «Завод МПБО-2» (62 %), ОАО «Управляющая компания по обращению с отходами в Ленинградской области» в </w:t>
      </w:r>
      <w:proofErr w:type="spellStart"/>
      <w:r w:rsidRPr="0051250F">
        <w:rPr>
          <w:rFonts w:ascii="Times New Roman" w:eastAsia="Times New Roman" w:hAnsi="Times New Roman" w:cs="Times New Roman"/>
          <w:color w:val="000000"/>
          <w:sz w:val="27"/>
          <w:szCs w:val="27"/>
          <w:lang w:eastAsia="ru-RU"/>
        </w:rPr>
        <w:t>Кингисеппском</w:t>
      </w:r>
      <w:proofErr w:type="spellEnd"/>
      <w:r w:rsidRPr="0051250F">
        <w:rPr>
          <w:rFonts w:ascii="Times New Roman" w:eastAsia="Times New Roman" w:hAnsi="Times New Roman" w:cs="Times New Roman"/>
          <w:color w:val="000000"/>
          <w:sz w:val="27"/>
          <w:szCs w:val="27"/>
          <w:lang w:eastAsia="ru-RU"/>
        </w:rPr>
        <w:t xml:space="preserve"> районе (6,7 %) и ООО «</w:t>
      </w:r>
      <w:proofErr w:type="spellStart"/>
      <w:r w:rsidRPr="0051250F">
        <w:rPr>
          <w:rFonts w:ascii="Times New Roman" w:eastAsia="Times New Roman" w:hAnsi="Times New Roman" w:cs="Times New Roman"/>
          <w:color w:val="000000"/>
          <w:sz w:val="27"/>
          <w:szCs w:val="27"/>
          <w:lang w:eastAsia="ru-RU"/>
        </w:rPr>
        <w:t>Профспецтранс</w:t>
      </w:r>
      <w:proofErr w:type="spellEnd"/>
      <w:r w:rsidRPr="0051250F">
        <w:rPr>
          <w:rFonts w:ascii="Times New Roman" w:eastAsia="Times New Roman" w:hAnsi="Times New Roman" w:cs="Times New Roman"/>
          <w:color w:val="000000"/>
          <w:sz w:val="27"/>
          <w:szCs w:val="27"/>
          <w:lang w:eastAsia="ru-RU"/>
        </w:rPr>
        <w:t xml:space="preserve">» в </w:t>
      </w:r>
      <w:proofErr w:type="spellStart"/>
      <w:r w:rsidRPr="0051250F">
        <w:rPr>
          <w:rFonts w:ascii="Times New Roman" w:eastAsia="Times New Roman" w:hAnsi="Times New Roman" w:cs="Times New Roman"/>
          <w:color w:val="000000"/>
          <w:sz w:val="27"/>
          <w:szCs w:val="27"/>
          <w:lang w:eastAsia="ru-RU"/>
        </w:rPr>
        <w:t>Волосовском</w:t>
      </w:r>
      <w:proofErr w:type="spellEnd"/>
      <w:r w:rsidRPr="0051250F">
        <w:rPr>
          <w:rFonts w:ascii="Times New Roman" w:eastAsia="Times New Roman" w:hAnsi="Times New Roman" w:cs="Times New Roman"/>
          <w:color w:val="000000"/>
          <w:sz w:val="27"/>
          <w:szCs w:val="27"/>
          <w:lang w:eastAsia="ru-RU"/>
        </w:rPr>
        <w:t xml:space="preserve"> районе (1,5 %).</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В </w:t>
      </w:r>
      <w:proofErr w:type="spellStart"/>
      <w:r w:rsidRPr="0051250F">
        <w:rPr>
          <w:rFonts w:ascii="Times New Roman" w:eastAsia="Times New Roman" w:hAnsi="Times New Roman" w:cs="Times New Roman"/>
          <w:color w:val="000000"/>
          <w:sz w:val="27"/>
          <w:szCs w:val="27"/>
          <w:lang w:eastAsia="ru-RU"/>
        </w:rPr>
        <w:t>Подпорожском</w:t>
      </w:r>
      <w:proofErr w:type="spellEnd"/>
      <w:r w:rsidRPr="0051250F">
        <w:rPr>
          <w:rFonts w:ascii="Times New Roman" w:eastAsia="Times New Roman" w:hAnsi="Times New Roman" w:cs="Times New Roman"/>
          <w:color w:val="000000"/>
          <w:sz w:val="27"/>
          <w:szCs w:val="27"/>
          <w:lang w:eastAsia="ru-RU"/>
        </w:rPr>
        <w:t xml:space="preserve"> районе отходы размещали на объекте ЗАО «</w:t>
      </w:r>
      <w:proofErr w:type="spellStart"/>
      <w:r w:rsidRPr="0051250F">
        <w:rPr>
          <w:rFonts w:ascii="Times New Roman" w:eastAsia="Times New Roman" w:hAnsi="Times New Roman" w:cs="Times New Roman"/>
          <w:color w:val="000000"/>
          <w:sz w:val="27"/>
          <w:szCs w:val="27"/>
          <w:lang w:eastAsia="ru-RU"/>
        </w:rPr>
        <w:t>Важинский</w:t>
      </w:r>
      <w:proofErr w:type="spellEnd"/>
      <w:r w:rsidRPr="0051250F">
        <w:rPr>
          <w:rFonts w:ascii="Times New Roman" w:eastAsia="Times New Roman" w:hAnsi="Times New Roman" w:cs="Times New Roman"/>
          <w:color w:val="000000"/>
          <w:sz w:val="27"/>
          <w:szCs w:val="27"/>
          <w:lang w:eastAsia="ru-RU"/>
        </w:rPr>
        <w:t xml:space="preserve"> гравийно-щебеночный завод», предназначенном для рекультивации. Для размещения отходов в Кировском районе использовалась временная площадка на 5 км </w:t>
      </w:r>
      <w:proofErr w:type="spellStart"/>
      <w:r w:rsidRPr="0051250F">
        <w:rPr>
          <w:rFonts w:ascii="Times New Roman" w:eastAsia="Times New Roman" w:hAnsi="Times New Roman" w:cs="Times New Roman"/>
          <w:color w:val="000000"/>
          <w:sz w:val="27"/>
          <w:szCs w:val="27"/>
          <w:lang w:eastAsia="ru-RU"/>
        </w:rPr>
        <w:t>Мгинского</w:t>
      </w:r>
      <w:proofErr w:type="spellEnd"/>
      <w:r w:rsidRPr="0051250F">
        <w:rPr>
          <w:rFonts w:ascii="Times New Roman" w:eastAsia="Times New Roman" w:hAnsi="Times New Roman" w:cs="Times New Roman"/>
          <w:color w:val="000000"/>
          <w:sz w:val="27"/>
          <w:szCs w:val="27"/>
          <w:lang w:eastAsia="ru-RU"/>
        </w:rPr>
        <w:t xml:space="preserve"> шоссе (эксплуатирующая организация ООО «</w:t>
      </w:r>
      <w:proofErr w:type="spellStart"/>
      <w:r w:rsidRPr="0051250F">
        <w:rPr>
          <w:rFonts w:ascii="Times New Roman" w:eastAsia="Times New Roman" w:hAnsi="Times New Roman" w:cs="Times New Roman"/>
          <w:color w:val="000000"/>
          <w:sz w:val="27"/>
          <w:szCs w:val="27"/>
          <w:lang w:eastAsia="ru-RU"/>
        </w:rPr>
        <w:t>Грюнбург</w:t>
      </w:r>
      <w:proofErr w:type="spellEnd"/>
      <w:r w:rsidRPr="0051250F">
        <w:rPr>
          <w:rFonts w:ascii="Times New Roman" w:eastAsia="Times New Roman" w:hAnsi="Times New Roman" w:cs="Times New Roman"/>
          <w:color w:val="000000"/>
          <w:sz w:val="27"/>
          <w:szCs w:val="27"/>
          <w:lang w:eastAsia="ru-RU"/>
        </w:rPr>
        <w:t xml:space="preserve">»). В </w:t>
      </w:r>
      <w:proofErr w:type="spellStart"/>
      <w:r w:rsidRPr="0051250F">
        <w:rPr>
          <w:rFonts w:ascii="Times New Roman" w:eastAsia="Times New Roman" w:hAnsi="Times New Roman" w:cs="Times New Roman"/>
          <w:color w:val="000000"/>
          <w:sz w:val="27"/>
          <w:szCs w:val="27"/>
          <w:lang w:eastAsia="ru-RU"/>
        </w:rPr>
        <w:t>Лодейнопольском</w:t>
      </w:r>
      <w:proofErr w:type="spellEnd"/>
      <w:r w:rsidRPr="0051250F">
        <w:rPr>
          <w:rFonts w:ascii="Times New Roman" w:eastAsia="Times New Roman" w:hAnsi="Times New Roman" w:cs="Times New Roman"/>
          <w:color w:val="000000"/>
          <w:sz w:val="27"/>
          <w:szCs w:val="27"/>
          <w:lang w:eastAsia="ru-RU"/>
        </w:rPr>
        <w:t xml:space="preserve"> районе отходы размещали на объекте ООО «</w:t>
      </w:r>
      <w:proofErr w:type="spellStart"/>
      <w:r w:rsidRPr="0051250F">
        <w:rPr>
          <w:rFonts w:ascii="Times New Roman" w:eastAsia="Times New Roman" w:hAnsi="Times New Roman" w:cs="Times New Roman"/>
          <w:color w:val="000000"/>
          <w:sz w:val="27"/>
          <w:szCs w:val="27"/>
          <w:lang w:eastAsia="ru-RU"/>
        </w:rPr>
        <w:t>Спецтранс</w:t>
      </w:r>
      <w:proofErr w:type="spellEnd"/>
      <w:r w:rsidRPr="0051250F">
        <w:rPr>
          <w:rFonts w:ascii="Times New Roman" w:eastAsia="Times New Roman" w:hAnsi="Times New Roman" w:cs="Times New Roman"/>
          <w:color w:val="000000"/>
          <w:sz w:val="27"/>
          <w:szCs w:val="27"/>
          <w:lang w:eastAsia="ru-RU"/>
        </w:rPr>
        <w:t xml:space="preserve">», обладавшем лицензией до декабря 2013 года. Необходимо отметить, что несмотря на наличие на территории </w:t>
      </w:r>
      <w:proofErr w:type="spellStart"/>
      <w:r w:rsidRPr="0051250F">
        <w:rPr>
          <w:rFonts w:ascii="Times New Roman" w:eastAsia="Times New Roman" w:hAnsi="Times New Roman" w:cs="Times New Roman"/>
          <w:color w:val="000000"/>
          <w:sz w:val="27"/>
          <w:szCs w:val="27"/>
          <w:lang w:eastAsia="ru-RU"/>
        </w:rPr>
        <w:t>Волховского</w:t>
      </w:r>
      <w:proofErr w:type="spellEnd"/>
      <w:r w:rsidRPr="0051250F">
        <w:rPr>
          <w:rFonts w:ascii="Times New Roman" w:eastAsia="Times New Roman" w:hAnsi="Times New Roman" w:cs="Times New Roman"/>
          <w:color w:val="000000"/>
          <w:sz w:val="27"/>
          <w:szCs w:val="27"/>
          <w:lang w:eastAsia="ru-RU"/>
        </w:rPr>
        <w:t xml:space="preserve"> района лицензированного полигона ОАО «Управляющая компания по обращению с отходами в Ленинградской области», четыре поселения данного района продолжают размещать отходы на объектах, не предназначенных для этой цели, объем размещенных таким образом отходов составляет 15 % от общего объема образующихся в </w:t>
      </w:r>
      <w:proofErr w:type="spellStart"/>
      <w:r w:rsidRPr="0051250F">
        <w:rPr>
          <w:rFonts w:ascii="Times New Roman" w:eastAsia="Times New Roman" w:hAnsi="Times New Roman" w:cs="Times New Roman"/>
          <w:color w:val="000000"/>
          <w:sz w:val="27"/>
          <w:szCs w:val="27"/>
          <w:lang w:eastAsia="ru-RU"/>
        </w:rPr>
        <w:t>Волховском</w:t>
      </w:r>
      <w:proofErr w:type="spellEnd"/>
      <w:r w:rsidRPr="0051250F">
        <w:rPr>
          <w:rFonts w:ascii="Times New Roman" w:eastAsia="Times New Roman" w:hAnsi="Times New Roman" w:cs="Times New Roman"/>
          <w:color w:val="000000"/>
          <w:sz w:val="27"/>
          <w:szCs w:val="27"/>
          <w:lang w:eastAsia="ru-RU"/>
        </w:rPr>
        <w:t xml:space="preserve"> районе отходов.</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Всего на не имеющих разрешительной документации объектах во втором квартале 2015 года размещено порядка 75,2 тыс. м3 муниципальных ТБО, что значительно меньше аналогичного показателя за второй квартал 2014 года (110 тыс. м3) и обусловлено вводом в эксплуатацию полигона ОАО «Управляющая </w:t>
      </w:r>
      <w:r w:rsidRPr="0051250F">
        <w:rPr>
          <w:rFonts w:ascii="Times New Roman" w:eastAsia="Times New Roman" w:hAnsi="Times New Roman" w:cs="Times New Roman"/>
          <w:color w:val="000000"/>
          <w:sz w:val="27"/>
          <w:szCs w:val="27"/>
          <w:lang w:eastAsia="ru-RU"/>
        </w:rPr>
        <w:lastRenderedPageBreak/>
        <w:t xml:space="preserve">компания по обращению с отходами в Ленинградской области» в </w:t>
      </w:r>
      <w:proofErr w:type="spellStart"/>
      <w:r w:rsidRPr="0051250F">
        <w:rPr>
          <w:rFonts w:ascii="Times New Roman" w:eastAsia="Times New Roman" w:hAnsi="Times New Roman" w:cs="Times New Roman"/>
          <w:color w:val="000000"/>
          <w:sz w:val="27"/>
          <w:szCs w:val="27"/>
          <w:lang w:eastAsia="ru-RU"/>
        </w:rPr>
        <w:t>Волховском</w:t>
      </w:r>
      <w:proofErr w:type="spellEnd"/>
      <w:r w:rsidRPr="0051250F">
        <w:rPr>
          <w:rFonts w:ascii="Times New Roman" w:eastAsia="Times New Roman" w:hAnsi="Times New Roman" w:cs="Times New Roman"/>
          <w:color w:val="000000"/>
          <w:sz w:val="27"/>
          <w:szCs w:val="27"/>
          <w:lang w:eastAsia="ru-RU"/>
        </w:rPr>
        <w:t xml:space="preserve"> районе.</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5. В разрезе Ленинградской области суммарные затраты на утилизацию муниципальных твердых бытовых отходов обеспечены платежами </w:t>
      </w:r>
      <w:proofErr w:type="gramStart"/>
      <w:r w:rsidRPr="0051250F">
        <w:rPr>
          <w:rFonts w:ascii="Times New Roman" w:eastAsia="Times New Roman" w:hAnsi="Times New Roman" w:cs="Times New Roman"/>
          <w:color w:val="000000"/>
          <w:sz w:val="27"/>
          <w:szCs w:val="27"/>
          <w:lang w:eastAsia="ru-RU"/>
        </w:rPr>
        <w:t>населения,  бюджет</w:t>
      </w:r>
      <w:proofErr w:type="gramEnd"/>
      <w:r w:rsidRPr="0051250F">
        <w:rPr>
          <w:rFonts w:ascii="Times New Roman" w:eastAsia="Times New Roman" w:hAnsi="Times New Roman" w:cs="Times New Roman"/>
          <w:color w:val="000000"/>
          <w:sz w:val="27"/>
          <w:szCs w:val="27"/>
          <w:lang w:eastAsia="ru-RU"/>
        </w:rPr>
        <w:t xml:space="preserve"> утилизации муниципальных ТБО незначительно </w:t>
      </w:r>
      <w:proofErr w:type="spellStart"/>
      <w:r w:rsidRPr="0051250F">
        <w:rPr>
          <w:rFonts w:ascii="Times New Roman" w:eastAsia="Times New Roman" w:hAnsi="Times New Roman" w:cs="Times New Roman"/>
          <w:color w:val="000000"/>
          <w:sz w:val="27"/>
          <w:szCs w:val="27"/>
          <w:lang w:eastAsia="ru-RU"/>
        </w:rPr>
        <w:t>профицитный</w:t>
      </w:r>
      <w:proofErr w:type="spellEnd"/>
      <w:r w:rsidRPr="0051250F">
        <w:rPr>
          <w:rFonts w:ascii="Times New Roman" w:eastAsia="Times New Roman" w:hAnsi="Times New Roman" w:cs="Times New Roman"/>
          <w:color w:val="000000"/>
          <w:sz w:val="27"/>
          <w:szCs w:val="27"/>
          <w:lang w:eastAsia="ru-RU"/>
        </w:rPr>
        <w:t xml:space="preserve">. Общие платежи в сфере оборота муниципальных ТБО составили 302,5 млн. руб. (во втором квартале 2014 года – 260,3 </w:t>
      </w:r>
      <w:proofErr w:type="spellStart"/>
      <w:r w:rsidRPr="0051250F">
        <w:rPr>
          <w:rFonts w:ascii="Times New Roman" w:eastAsia="Times New Roman" w:hAnsi="Times New Roman" w:cs="Times New Roman"/>
          <w:color w:val="000000"/>
          <w:sz w:val="27"/>
          <w:szCs w:val="27"/>
          <w:lang w:eastAsia="ru-RU"/>
        </w:rPr>
        <w:t>млн.руб</w:t>
      </w:r>
      <w:proofErr w:type="spellEnd"/>
      <w:r w:rsidRPr="0051250F">
        <w:rPr>
          <w:rFonts w:ascii="Times New Roman" w:eastAsia="Times New Roman" w:hAnsi="Times New Roman" w:cs="Times New Roman"/>
          <w:color w:val="000000"/>
          <w:sz w:val="27"/>
          <w:szCs w:val="27"/>
          <w:lang w:eastAsia="ru-RU"/>
        </w:rPr>
        <w:t xml:space="preserve">.). </w:t>
      </w:r>
      <w:proofErr w:type="spellStart"/>
      <w:r w:rsidRPr="0051250F">
        <w:rPr>
          <w:rFonts w:ascii="Times New Roman" w:eastAsia="Times New Roman" w:hAnsi="Times New Roman" w:cs="Times New Roman"/>
          <w:color w:val="000000"/>
          <w:sz w:val="27"/>
          <w:szCs w:val="27"/>
          <w:lang w:eastAsia="ru-RU"/>
        </w:rPr>
        <w:t>Общеобластной</w:t>
      </w:r>
      <w:proofErr w:type="spellEnd"/>
      <w:r w:rsidRPr="0051250F">
        <w:rPr>
          <w:rFonts w:ascii="Times New Roman" w:eastAsia="Times New Roman" w:hAnsi="Times New Roman" w:cs="Times New Roman"/>
          <w:color w:val="000000"/>
          <w:sz w:val="27"/>
          <w:szCs w:val="27"/>
          <w:lang w:eastAsia="ru-RU"/>
        </w:rPr>
        <w:t xml:space="preserve"> профицит бюджета в сфере обращения с отходами (платежи населения превышают выплаты организациям за транспортировку и размещение отходов) по итогам второго квартала 2015 года составляет 11,8 млн. рублей. 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6. Общий объем затрат местных бюджетов на ликвидацию несанкционированных свалок во втором квартале 2015 года составил порядка 16,9 млн. рублей (во втором квартале 2014 года – 18,</w:t>
      </w:r>
      <w:proofErr w:type="gramStart"/>
      <w:r w:rsidRPr="0051250F">
        <w:rPr>
          <w:rFonts w:ascii="Times New Roman" w:eastAsia="Times New Roman" w:hAnsi="Times New Roman" w:cs="Times New Roman"/>
          <w:color w:val="000000"/>
          <w:sz w:val="27"/>
          <w:szCs w:val="27"/>
          <w:lang w:eastAsia="ru-RU"/>
        </w:rPr>
        <w:t>2  млн.</w:t>
      </w:r>
      <w:proofErr w:type="gramEnd"/>
      <w:r w:rsidRPr="0051250F">
        <w:rPr>
          <w:rFonts w:ascii="Times New Roman" w:eastAsia="Times New Roman" w:hAnsi="Times New Roman" w:cs="Times New Roman"/>
          <w:color w:val="000000"/>
          <w:sz w:val="27"/>
          <w:szCs w:val="27"/>
          <w:lang w:eastAsia="ru-RU"/>
        </w:rPr>
        <w:t xml:space="preserve"> руб.). По данным отчетности за второй квартал 2015 года ликвидированы 241 свалка общим объемом около 15 тыс. м3 отходов.         Наибольший объем несанкционированных свалок ликвидирован на территории Всеволожского района - 9,04 тыс. м3.</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7. Средневзвешенный тариф на </w:t>
      </w:r>
      <w:proofErr w:type="gramStart"/>
      <w:r w:rsidRPr="0051250F">
        <w:rPr>
          <w:rFonts w:ascii="Times New Roman" w:eastAsia="Times New Roman" w:hAnsi="Times New Roman" w:cs="Times New Roman"/>
          <w:color w:val="000000"/>
          <w:sz w:val="27"/>
          <w:szCs w:val="27"/>
          <w:lang w:eastAsia="ru-RU"/>
        </w:rPr>
        <w:t>транспортирование  отходов</w:t>
      </w:r>
      <w:proofErr w:type="gramEnd"/>
      <w:r w:rsidRPr="0051250F">
        <w:rPr>
          <w:rFonts w:ascii="Times New Roman" w:eastAsia="Times New Roman" w:hAnsi="Times New Roman" w:cs="Times New Roman"/>
          <w:color w:val="000000"/>
          <w:sz w:val="27"/>
          <w:szCs w:val="27"/>
          <w:lang w:eastAsia="ru-RU"/>
        </w:rPr>
        <w:t xml:space="preserve"> вырос на 4,7 % и составил 341,6 руб./м3 (в предыдущем квартале 326  руб./м3.). Тарифы на транспортирование отходов, как и ранее, существенно варьируют в разрезе муниципальных поселений. Число организаций-транспортировщиков отходов населения составило 109. Наибольший объем перевозок осуществлен ООО «РАСЭМ», ООО «</w:t>
      </w:r>
      <w:proofErr w:type="spellStart"/>
      <w:r w:rsidRPr="0051250F">
        <w:rPr>
          <w:rFonts w:ascii="Times New Roman" w:eastAsia="Times New Roman" w:hAnsi="Times New Roman" w:cs="Times New Roman"/>
          <w:color w:val="000000"/>
          <w:sz w:val="27"/>
          <w:szCs w:val="27"/>
          <w:lang w:eastAsia="ru-RU"/>
        </w:rPr>
        <w:t>Всеволожскспецтранс</w:t>
      </w:r>
      <w:proofErr w:type="spellEnd"/>
      <w:r w:rsidRPr="0051250F">
        <w:rPr>
          <w:rFonts w:ascii="Times New Roman" w:eastAsia="Times New Roman" w:hAnsi="Times New Roman" w:cs="Times New Roman"/>
          <w:color w:val="000000"/>
          <w:sz w:val="27"/>
          <w:szCs w:val="27"/>
          <w:lang w:eastAsia="ru-RU"/>
        </w:rPr>
        <w:t>», МП «Жилищное хозяйство», ООО «</w:t>
      </w:r>
      <w:proofErr w:type="spellStart"/>
      <w:r w:rsidRPr="0051250F">
        <w:rPr>
          <w:rFonts w:ascii="Times New Roman" w:eastAsia="Times New Roman" w:hAnsi="Times New Roman" w:cs="Times New Roman"/>
          <w:color w:val="000000"/>
          <w:sz w:val="27"/>
          <w:szCs w:val="27"/>
          <w:lang w:eastAsia="ru-RU"/>
        </w:rPr>
        <w:t>ЭкоРос</w:t>
      </w:r>
      <w:proofErr w:type="spellEnd"/>
      <w:r w:rsidRPr="0051250F">
        <w:rPr>
          <w:rFonts w:ascii="Times New Roman" w:eastAsia="Times New Roman" w:hAnsi="Times New Roman" w:cs="Times New Roman"/>
          <w:color w:val="000000"/>
          <w:sz w:val="27"/>
          <w:szCs w:val="27"/>
          <w:lang w:eastAsia="ru-RU"/>
        </w:rPr>
        <w:t>», ОАО «Чистый город», МКП «Спецавтобаза-Гатчина» (около 35</w:t>
      </w:r>
      <w:proofErr w:type="gramStart"/>
      <w:r w:rsidRPr="0051250F">
        <w:rPr>
          <w:rFonts w:ascii="Times New Roman" w:eastAsia="Times New Roman" w:hAnsi="Times New Roman" w:cs="Times New Roman"/>
          <w:color w:val="000000"/>
          <w:sz w:val="27"/>
          <w:szCs w:val="27"/>
          <w:lang w:eastAsia="ru-RU"/>
        </w:rPr>
        <w:t>%  всего</w:t>
      </w:r>
      <w:proofErr w:type="gramEnd"/>
      <w:r w:rsidRPr="0051250F">
        <w:rPr>
          <w:rFonts w:ascii="Times New Roman" w:eastAsia="Times New Roman" w:hAnsi="Times New Roman" w:cs="Times New Roman"/>
          <w:color w:val="000000"/>
          <w:sz w:val="27"/>
          <w:szCs w:val="27"/>
          <w:lang w:eastAsia="ru-RU"/>
        </w:rPr>
        <w:t xml:space="preserve"> объема твердых коммунальных отходов).</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8. Тарифы на захоронение (размещение) ТКО регулируются Комитетом по тарифам и ценовой политике Ленинградской области (</w:t>
      </w:r>
      <w:proofErr w:type="spellStart"/>
      <w:r w:rsidRPr="0051250F">
        <w:rPr>
          <w:rFonts w:ascii="Times New Roman" w:eastAsia="Times New Roman" w:hAnsi="Times New Roman" w:cs="Times New Roman"/>
          <w:color w:val="000000"/>
          <w:sz w:val="27"/>
          <w:szCs w:val="27"/>
          <w:lang w:eastAsia="ru-RU"/>
        </w:rPr>
        <w:t>ЛенРТК</w:t>
      </w:r>
      <w:proofErr w:type="spellEnd"/>
      <w:r w:rsidRPr="0051250F">
        <w:rPr>
          <w:rFonts w:ascii="Times New Roman" w:eastAsia="Times New Roman" w:hAnsi="Times New Roman" w:cs="Times New Roman"/>
          <w:color w:val="000000"/>
          <w:sz w:val="27"/>
          <w:szCs w:val="27"/>
          <w:lang w:eastAsia="ru-RU"/>
        </w:rPr>
        <w:t>). На 2015 год утверждены тарифы для всех лицензированных объектов размещения отходов, а также для двух нелицензированных объектов (ООО «</w:t>
      </w:r>
      <w:proofErr w:type="spellStart"/>
      <w:r w:rsidRPr="0051250F">
        <w:rPr>
          <w:rFonts w:ascii="Times New Roman" w:eastAsia="Times New Roman" w:hAnsi="Times New Roman" w:cs="Times New Roman"/>
          <w:color w:val="000000"/>
          <w:sz w:val="27"/>
          <w:szCs w:val="27"/>
          <w:lang w:eastAsia="ru-RU"/>
        </w:rPr>
        <w:t>Грюнбург</w:t>
      </w:r>
      <w:proofErr w:type="spellEnd"/>
      <w:r w:rsidRPr="0051250F">
        <w:rPr>
          <w:rFonts w:ascii="Times New Roman" w:eastAsia="Times New Roman" w:hAnsi="Times New Roman" w:cs="Times New Roman"/>
          <w:color w:val="000000"/>
          <w:sz w:val="27"/>
          <w:szCs w:val="27"/>
          <w:lang w:eastAsia="ru-RU"/>
        </w:rPr>
        <w:t xml:space="preserve">» площадка на 5 км </w:t>
      </w:r>
      <w:proofErr w:type="spellStart"/>
      <w:r w:rsidRPr="0051250F">
        <w:rPr>
          <w:rFonts w:ascii="Times New Roman" w:eastAsia="Times New Roman" w:hAnsi="Times New Roman" w:cs="Times New Roman"/>
          <w:color w:val="000000"/>
          <w:sz w:val="27"/>
          <w:szCs w:val="27"/>
          <w:lang w:eastAsia="ru-RU"/>
        </w:rPr>
        <w:t>Мгинского</w:t>
      </w:r>
      <w:proofErr w:type="spellEnd"/>
      <w:r w:rsidRPr="0051250F">
        <w:rPr>
          <w:rFonts w:ascii="Times New Roman" w:eastAsia="Times New Roman" w:hAnsi="Times New Roman" w:cs="Times New Roman"/>
          <w:color w:val="000000"/>
          <w:sz w:val="27"/>
          <w:szCs w:val="27"/>
          <w:lang w:eastAsia="ru-RU"/>
        </w:rPr>
        <w:t xml:space="preserve"> шоссе в Кировском районе и ООО «</w:t>
      </w:r>
      <w:proofErr w:type="spellStart"/>
      <w:r w:rsidRPr="0051250F">
        <w:rPr>
          <w:rFonts w:ascii="Times New Roman" w:eastAsia="Times New Roman" w:hAnsi="Times New Roman" w:cs="Times New Roman"/>
          <w:color w:val="000000"/>
          <w:sz w:val="27"/>
          <w:szCs w:val="27"/>
          <w:lang w:eastAsia="ru-RU"/>
        </w:rPr>
        <w:t>Спецтранс</w:t>
      </w:r>
      <w:proofErr w:type="spellEnd"/>
      <w:r w:rsidRPr="0051250F">
        <w:rPr>
          <w:rFonts w:ascii="Times New Roman" w:eastAsia="Times New Roman" w:hAnsi="Times New Roman" w:cs="Times New Roman"/>
          <w:color w:val="000000"/>
          <w:sz w:val="27"/>
          <w:szCs w:val="27"/>
          <w:lang w:eastAsia="ru-RU"/>
        </w:rPr>
        <w:t xml:space="preserve">» в </w:t>
      </w:r>
      <w:proofErr w:type="spellStart"/>
      <w:r w:rsidRPr="0051250F">
        <w:rPr>
          <w:rFonts w:ascii="Times New Roman" w:eastAsia="Times New Roman" w:hAnsi="Times New Roman" w:cs="Times New Roman"/>
          <w:color w:val="000000"/>
          <w:sz w:val="27"/>
          <w:szCs w:val="27"/>
          <w:lang w:eastAsia="ru-RU"/>
        </w:rPr>
        <w:t>Лодейнопольском</w:t>
      </w:r>
      <w:proofErr w:type="spellEnd"/>
      <w:r w:rsidRPr="0051250F">
        <w:rPr>
          <w:rFonts w:ascii="Times New Roman" w:eastAsia="Times New Roman" w:hAnsi="Times New Roman" w:cs="Times New Roman"/>
          <w:color w:val="000000"/>
          <w:sz w:val="27"/>
          <w:szCs w:val="27"/>
          <w:lang w:eastAsia="ru-RU"/>
        </w:rPr>
        <w:t xml:space="preserve"> районе).  Согласно приказам </w:t>
      </w:r>
      <w:proofErr w:type="spellStart"/>
      <w:r w:rsidRPr="0051250F">
        <w:rPr>
          <w:rFonts w:ascii="Times New Roman" w:eastAsia="Times New Roman" w:hAnsi="Times New Roman" w:cs="Times New Roman"/>
          <w:color w:val="000000"/>
          <w:sz w:val="27"/>
          <w:szCs w:val="27"/>
          <w:lang w:eastAsia="ru-RU"/>
        </w:rPr>
        <w:t>ЛенРТК</w:t>
      </w:r>
      <w:proofErr w:type="spellEnd"/>
      <w:r w:rsidRPr="0051250F">
        <w:rPr>
          <w:rFonts w:ascii="Times New Roman" w:eastAsia="Times New Roman" w:hAnsi="Times New Roman" w:cs="Times New Roman"/>
          <w:color w:val="000000"/>
          <w:sz w:val="27"/>
          <w:szCs w:val="27"/>
          <w:lang w:eastAsia="ru-RU"/>
        </w:rPr>
        <w:t xml:space="preserve"> увеличение тарифов предусматривается в 2015 году однократно с 01 июля, соответственно, в течение второго квартала 2015 года не произошло увеличения тарифов на размещение отходов. В предыдущие годы среднее увеличение тарифов в течение года составляло от 4 до 15 %.</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Тарифы на размещение отходов в весовых показателях утверждены в настоящее время для следующих объектов: полигоны ОАО «Управляющая компания по обращению с отходами в Ленинградской области», ООО «Авто-Беркут», ООО «Новый Свет-Эко», а также ООО «</w:t>
      </w:r>
      <w:proofErr w:type="spellStart"/>
      <w:r w:rsidRPr="0051250F">
        <w:rPr>
          <w:rFonts w:ascii="Times New Roman" w:eastAsia="Times New Roman" w:hAnsi="Times New Roman" w:cs="Times New Roman"/>
          <w:color w:val="000000"/>
          <w:sz w:val="27"/>
          <w:szCs w:val="27"/>
          <w:lang w:eastAsia="ru-RU"/>
        </w:rPr>
        <w:t>Грюнбург</w:t>
      </w:r>
      <w:proofErr w:type="spellEnd"/>
      <w:r w:rsidRPr="0051250F">
        <w:rPr>
          <w:rFonts w:ascii="Times New Roman" w:eastAsia="Times New Roman" w:hAnsi="Times New Roman" w:cs="Times New Roman"/>
          <w:color w:val="000000"/>
          <w:sz w:val="27"/>
          <w:szCs w:val="27"/>
          <w:lang w:eastAsia="ru-RU"/>
        </w:rPr>
        <w:t>».</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lastRenderedPageBreak/>
        <w:t>Средний тариф на размещение отходов для организаций, принимающих отходы по объему, на первое полугодие 2015 года составил 101,4 руб./м3. Тарифы для разных организаций различаются почти в 3 раза: от 58,73 руб./м3 на полигоне ООО «Благоустройство» вблизи г. Пикалево до 144,41 руб./м3 на полигоне ООО «РАСЭМ» Выборгский район.</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Средний тариф для организаций, осуществляющих весовой учет отходов, составил 611,31 руб./тонна при разбросе значений от 357,07 руб./тонна (ООО «Новый Свет-Эко») до 818,05 руб./тонна (полигон г. Сланцы ОАО «Управляющая компания по обращению с отходами в Ленинградской области»).</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 xml:space="preserve">9. Средневзвешенная себестоимость утилизации одного кубометра ТКО по области составила 375,86 руб./м3. Наибольшая себестоимость отмечается в поселениях Всеволожского, Выборгского, </w:t>
      </w:r>
      <w:proofErr w:type="spellStart"/>
      <w:r w:rsidRPr="0051250F">
        <w:rPr>
          <w:rFonts w:ascii="Times New Roman" w:eastAsia="Times New Roman" w:hAnsi="Times New Roman" w:cs="Times New Roman"/>
          <w:color w:val="000000"/>
          <w:sz w:val="27"/>
          <w:szCs w:val="27"/>
          <w:lang w:eastAsia="ru-RU"/>
        </w:rPr>
        <w:t>Лужского</w:t>
      </w:r>
      <w:proofErr w:type="spellEnd"/>
      <w:r w:rsidRPr="0051250F">
        <w:rPr>
          <w:rFonts w:ascii="Times New Roman" w:eastAsia="Times New Roman" w:hAnsi="Times New Roman" w:cs="Times New Roman"/>
          <w:color w:val="000000"/>
          <w:sz w:val="27"/>
          <w:szCs w:val="27"/>
          <w:lang w:eastAsia="ru-RU"/>
        </w:rPr>
        <w:t xml:space="preserve">, </w:t>
      </w:r>
      <w:proofErr w:type="spellStart"/>
      <w:r w:rsidRPr="0051250F">
        <w:rPr>
          <w:rFonts w:ascii="Times New Roman" w:eastAsia="Times New Roman" w:hAnsi="Times New Roman" w:cs="Times New Roman"/>
          <w:color w:val="000000"/>
          <w:sz w:val="27"/>
          <w:szCs w:val="27"/>
          <w:lang w:eastAsia="ru-RU"/>
        </w:rPr>
        <w:t>Сланцевского</w:t>
      </w:r>
      <w:proofErr w:type="spellEnd"/>
      <w:r w:rsidRPr="0051250F">
        <w:rPr>
          <w:rFonts w:ascii="Times New Roman" w:eastAsia="Times New Roman" w:hAnsi="Times New Roman" w:cs="Times New Roman"/>
          <w:color w:val="000000"/>
          <w:sz w:val="27"/>
          <w:szCs w:val="27"/>
          <w:lang w:eastAsia="ru-RU"/>
        </w:rPr>
        <w:t xml:space="preserve"> районов и </w:t>
      </w:r>
      <w:proofErr w:type="spellStart"/>
      <w:r w:rsidRPr="0051250F">
        <w:rPr>
          <w:rFonts w:ascii="Times New Roman" w:eastAsia="Times New Roman" w:hAnsi="Times New Roman" w:cs="Times New Roman"/>
          <w:color w:val="000000"/>
          <w:sz w:val="27"/>
          <w:szCs w:val="27"/>
          <w:lang w:eastAsia="ru-RU"/>
        </w:rPr>
        <w:t>Сосновоборского</w:t>
      </w:r>
      <w:proofErr w:type="spellEnd"/>
      <w:r w:rsidRPr="0051250F">
        <w:rPr>
          <w:rFonts w:ascii="Times New Roman" w:eastAsia="Times New Roman" w:hAnsi="Times New Roman" w:cs="Times New Roman"/>
          <w:color w:val="000000"/>
          <w:sz w:val="27"/>
          <w:szCs w:val="27"/>
          <w:lang w:eastAsia="ru-RU"/>
        </w:rPr>
        <w:t xml:space="preserve"> городского округа. Доля стоимости размещения отходов в общих затратах, как и ранее, составляет от 26 % до 37 % для разных поселений.</w:t>
      </w:r>
    </w:p>
    <w:p w:rsidR="0051250F" w:rsidRPr="0051250F" w:rsidRDefault="0051250F" w:rsidP="005125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1250F">
        <w:rPr>
          <w:rFonts w:ascii="Times New Roman" w:eastAsia="Times New Roman" w:hAnsi="Times New Roman" w:cs="Times New Roman"/>
          <w:color w:val="000000"/>
          <w:sz w:val="27"/>
          <w:szCs w:val="27"/>
          <w:lang w:eastAsia="ru-RU"/>
        </w:rPr>
        <w:t>Сведения об обращении с отходами в первом полугодии 2015 года представлены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50"/>
        <w:gridCol w:w="741"/>
        <w:gridCol w:w="876"/>
        <w:gridCol w:w="1647"/>
        <w:gridCol w:w="1955"/>
        <w:gridCol w:w="1169"/>
        <w:gridCol w:w="1401"/>
      </w:tblGrid>
      <w:tr w:rsidR="0051250F" w:rsidRPr="0051250F" w:rsidTr="0051250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color w:val="000000"/>
                <w:sz w:val="27"/>
                <w:szCs w:val="27"/>
                <w:lang w:eastAsia="ru-RU"/>
              </w:rPr>
              <w:t> </w:t>
            </w:r>
            <w:r w:rsidRPr="0051250F">
              <w:rPr>
                <w:rFonts w:ascii="Times New Roman" w:eastAsia="Times New Roman" w:hAnsi="Times New Roman" w:cs="Times New Roman"/>
                <w:sz w:val="18"/>
                <w:szCs w:val="18"/>
                <w:lang w:eastAsia="ru-RU"/>
              </w:rPr>
              <w:t>Район</w:t>
            </w:r>
          </w:p>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Всего ТБО, тыс.м3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 xml:space="preserve">Выплаты за транспортирование и размещение отходов, </w:t>
            </w:r>
            <w:proofErr w:type="spellStart"/>
            <w:r w:rsidRPr="0051250F">
              <w:rPr>
                <w:rFonts w:ascii="Times New Roman" w:eastAsia="Times New Roman" w:hAnsi="Times New Roman" w:cs="Times New Roman"/>
                <w:sz w:val="18"/>
                <w:szCs w:val="18"/>
                <w:lang w:eastAsia="ru-RU"/>
              </w:rPr>
              <w:t>млн.руб</w:t>
            </w:r>
            <w:proofErr w:type="spellEnd"/>
            <w:r w:rsidRPr="0051250F">
              <w:rPr>
                <w:rFonts w:ascii="Times New Roman" w:eastAsia="Times New Roman" w:hAnsi="Times New Roman" w:cs="Times New Roman"/>
                <w:sz w:val="18"/>
                <w:szCs w:val="18"/>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 xml:space="preserve">Размещено на </w:t>
            </w:r>
            <w:proofErr w:type="spellStart"/>
            <w:r w:rsidRPr="0051250F">
              <w:rPr>
                <w:rFonts w:ascii="Times New Roman" w:eastAsia="Times New Roman" w:hAnsi="Times New Roman" w:cs="Times New Roman"/>
                <w:sz w:val="18"/>
                <w:szCs w:val="18"/>
                <w:lang w:eastAsia="ru-RU"/>
              </w:rPr>
              <w:t>несанкц</w:t>
            </w:r>
            <w:proofErr w:type="spellEnd"/>
            <w:r w:rsidRPr="0051250F">
              <w:rPr>
                <w:rFonts w:ascii="Times New Roman" w:eastAsia="Times New Roman" w:hAnsi="Times New Roman" w:cs="Times New Roman"/>
                <w:sz w:val="18"/>
                <w:szCs w:val="18"/>
                <w:lang w:eastAsia="ru-RU"/>
              </w:rPr>
              <w:t>. объектах, тыс.м3</w:t>
            </w:r>
          </w:p>
        </w:tc>
      </w:tr>
      <w:tr w:rsidR="0051250F" w:rsidRPr="0051250F" w:rsidTr="005125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w:t>
            </w:r>
          </w:p>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квартал</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w:t>
            </w:r>
          </w:p>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квартал</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 квартал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w:t>
            </w:r>
          </w:p>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квартал</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 квартал</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18"/>
                <w:szCs w:val="18"/>
                <w:lang w:eastAsia="ru-RU"/>
              </w:rPr>
              <w:t>Бокситогорский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16,8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0,14</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18"/>
                <w:szCs w:val="18"/>
                <w:lang w:eastAsia="ru-RU"/>
              </w:rPr>
              <w:t>Волосовский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15,8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18"/>
                <w:szCs w:val="18"/>
                <w:lang w:eastAsia="ru-RU"/>
              </w:rPr>
              <w:t>Волховский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26,9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3,7</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Всеволожский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153,4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154,6</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74,7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90,9</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Выборгский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133,7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136,5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48,5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49,8</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Гатчинский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72,3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22,6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18"/>
                <w:szCs w:val="18"/>
                <w:lang w:eastAsia="ru-RU"/>
              </w:rPr>
              <w:t>Кингисеппский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26,1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27,7</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18"/>
                <w:szCs w:val="18"/>
                <w:lang w:eastAsia="ru-RU"/>
              </w:rPr>
              <w:t>Киришский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31,9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9,9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Кировский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51,9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53,1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19,7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51,9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53,1</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18"/>
                <w:szCs w:val="18"/>
                <w:lang w:eastAsia="ru-RU"/>
              </w:rPr>
              <w:t>Лодейнопольский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9,0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4,1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9,0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9,2</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Ломоносовский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30,5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1,9*</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18"/>
                <w:szCs w:val="18"/>
                <w:lang w:eastAsia="ru-RU"/>
              </w:rPr>
              <w:t>Лужский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23,2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10,4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18"/>
                <w:szCs w:val="18"/>
                <w:lang w:eastAsia="ru-RU"/>
              </w:rPr>
              <w:t>Подпорожский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7,2</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Приозерский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20,1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18"/>
                <w:szCs w:val="18"/>
                <w:lang w:eastAsia="ru-RU"/>
              </w:rPr>
              <w:t>Сланцевский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11,7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Сосновый 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18,4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Тихвинский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23,0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1250F">
              <w:rPr>
                <w:rFonts w:ascii="Times New Roman" w:eastAsia="Times New Roman" w:hAnsi="Times New Roman" w:cs="Times New Roman"/>
                <w:sz w:val="18"/>
                <w:szCs w:val="18"/>
                <w:lang w:eastAsia="ru-RU"/>
              </w:rPr>
              <w:t>Тосненский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54,5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57,0</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20,8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0</w:t>
            </w:r>
          </w:p>
        </w:tc>
      </w:tr>
      <w:tr w:rsidR="0051250F" w:rsidRPr="0051250F" w:rsidTr="0051250F">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Всего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726,6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758,2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279,9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302,5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74,3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51250F" w:rsidRPr="0051250F" w:rsidRDefault="0051250F" w:rsidP="005125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50F">
              <w:rPr>
                <w:rFonts w:ascii="Times New Roman" w:eastAsia="Times New Roman" w:hAnsi="Times New Roman" w:cs="Times New Roman"/>
                <w:sz w:val="18"/>
                <w:szCs w:val="18"/>
                <w:lang w:eastAsia="ru-RU"/>
              </w:rPr>
              <w:t>75,2</w:t>
            </w:r>
          </w:p>
        </w:tc>
      </w:tr>
    </w:tbl>
    <w:p w:rsidR="008644FB" w:rsidRDefault="008644FB" w:rsidP="0051250F">
      <w:pPr>
        <w:shd w:val="clear" w:color="auto" w:fill="F6F6F6"/>
        <w:spacing w:before="150" w:after="150" w:line="240" w:lineRule="auto"/>
        <w:ind w:left="1080"/>
      </w:pPr>
      <w:bookmarkStart w:id="0" w:name="_GoBack"/>
      <w:bookmarkEnd w:id="0"/>
    </w:p>
    <w:sectPr w:rsidR="00864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021A0"/>
    <w:multiLevelType w:val="multilevel"/>
    <w:tmpl w:val="45704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87"/>
    <w:rsid w:val="0051250F"/>
    <w:rsid w:val="00777887"/>
    <w:rsid w:val="00864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808-D51A-402A-BFD0-F493E9C0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2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2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12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5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25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1250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1250F"/>
  </w:style>
  <w:style w:type="character" w:styleId="a3">
    <w:name w:val="Strong"/>
    <w:basedOn w:val="a0"/>
    <w:uiPriority w:val="22"/>
    <w:qFormat/>
    <w:rsid w:val="0051250F"/>
    <w:rPr>
      <w:b/>
      <w:bCs/>
    </w:rPr>
  </w:style>
  <w:style w:type="paragraph" w:styleId="a4">
    <w:name w:val="Normal (Web)"/>
    <w:basedOn w:val="a"/>
    <w:uiPriority w:val="99"/>
    <w:semiHidden/>
    <w:unhideWhenUsed/>
    <w:rsid w:val="00512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250F"/>
  </w:style>
  <w:style w:type="character" w:styleId="a5">
    <w:name w:val="Hyperlink"/>
    <w:basedOn w:val="a0"/>
    <w:uiPriority w:val="99"/>
    <w:semiHidden/>
    <w:unhideWhenUsed/>
    <w:rsid w:val="0051250F"/>
    <w:rPr>
      <w:color w:val="0000FF"/>
      <w:u w:val="single"/>
    </w:rPr>
  </w:style>
  <w:style w:type="character" w:styleId="a6">
    <w:name w:val="FollowedHyperlink"/>
    <w:basedOn w:val="a0"/>
    <w:uiPriority w:val="99"/>
    <w:semiHidden/>
    <w:unhideWhenUsed/>
    <w:rsid w:val="005125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1851">
      <w:bodyDiv w:val="1"/>
      <w:marLeft w:val="0"/>
      <w:marRight w:val="0"/>
      <w:marTop w:val="0"/>
      <w:marBottom w:val="0"/>
      <w:divBdr>
        <w:top w:val="none" w:sz="0" w:space="0" w:color="auto"/>
        <w:left w:val="none" w:sz="0" w:space="0" w:color="auto"/>
        <w:bottom w:val="none" w:sz="0" w:space="0" w:color="auto"/>
        <w:right w:val="none" w:sz="0" w:space="0" w:color="auto"/>
      </w:divBdr>
      <w:divsChild>
        <w:div w:id="1315792672">
          <w:marLeft w:val="0"/>
          <w:marRight w:val="0"/>
          <w:marTop w:val="0"/>
          <w:marBottom w:val="0"/>
          <w:divBdr>
            <w:top w:val="none" w:sz="0" w:space="0" w:color="auto"/>
            <w:left w:val="none" w:sz="0" w:space="0" w:color="auto"/>
            <w:bottom w:val="none" w:sz="0" w:space="0" w:color="auto"/>
            <w:right w:val="none" w:sz="0" w:space="0" w:color="auto"/>
          </w:divBdr>
          <w:divsChild>
            <w:div w:id="1993677654">
              <w:marLeft w:val="0"/>
              <w:marRight w:val="0"/>
              <w:marTop w:val="0"/>
              <w:marBottom w:val="0"/>
              <w:divBdr>
                <w:top w:val="none" w:sz="0" w:space="0" w:color="auto"/>
                <w:left w:val="none" w:sz="0" w:space="0" w:color="auto"/>
                <w:bottom w:val="none" w:sz="0" w:space="0" w:color="auto"/>
                <w:right w:val="none" w:sz="0" w:space="0" w:color="auto"/>
              </w:divBdr>
              <w:divsChild>
                <w:div w:id="2123106781">
                  <w:marLeft w:val="0"/>
                  <w:marRight w:val="0"/>
                  <w:marTop w:val="0"/>
                  <w:marBottom w:val="0"/>
                  <w:divBdr>
                    <w:top w:val="none" w:sz="0" w:space="0" w:color="auto"/>
                    <w:left w:val="none" w:sz="0" w:space="0" w:color="auto"/>
                    <w:bottom w:val="none" w:sz="0" w:space="0" w:color="auto"/>
                    <w:right w:val="none" w:sz="0" w:space="0" w:color="auto"/>
                  </w:divBdr>
                  <w:divsChild>
                    <w:div w:id="1525940684">
                      <w:marLeft w:val="0"/>
                      <w:marRight w:val="0"/>
                      <w:marTop w:val="0"/>
                      <w:marBottom w:val="0"/>
                      <w:divBdr>
                        <w:top w:val="none" w:sz="0" w:space="0" w:color="auto"/>
                        <w:left w:val="none" w:sz="0" w:space="0" w:color="auto"/>
                        <w:bottom w:val="none" w:sz="0" w:space="0" w:color="auto"/>
                        <w:right w:val="none" w:sz="0" w:space="0" w:color="auto"/>
                      </w:divBdr>
                      <w:divsChild>
                        <w:div w:id="664862814">
                          <w:marLeft w:val="0"/>
                          <w:marRight w:val="0"/>
                          <w:marTop w:val="0"/>
                          <w:marBottom w:val="0"/>
                          <w:divBdr>
                            <w:top w:val="none" w:sz="0" w:space="0" w:color="auto"/>
                            <w:left w:val="none" w:sz="0" w:space="0" w:color="auto"/>
                            <w:bottom w:val="none" w:sz="0" w:space="0" w:color="auto"/>
                            <w:right w:val="none" w:sz="0" w:space="0" w:color="auto"/>
                          </w:divBdr>
                          <w:divsChild>
                            <w:div w:id="395054262">
                              <w:marLeft w:val="0"/>
                              <w:marRight w:val="0"/>
                              <w:marTop w:val="0"/>
                              <w:marBottom w:val="0"/>
                              <w:divBdr>
                                <w:top w:val="none" w:sz="0" w:space="0" w:color="auto"/>
                                <w:left w:val="none" w:sz="0" w:space="0" w:color="auto"/>
                                <w:bottom w:val="none" w:sz="0" w:space="0" w:color="auto"/>
                                <w:right w:val="none" w:sz="0" w:space="0" w:color="auto"/>
                              </w:divBdr>
                            </w:div>
                          </w:divsChild>
                        </w:div>
                        <w:div w:id="454755270">
                          <w:marLeft w:val="0"/>
                          <w:marRight w:val="0"/>
                          <w:marTop w:val="0"/>
                          <w:marBottom w:val="0"/>
                          <w:divBdr>
                            <w:top w:val="none" w:sz="0" w:space="0" w:color="auto"/>
                            <w:left w:val="none" w:sz="0" w:space="0" w:color="auto"/>
                            <w:bottom w:val="none" w:sz="0" w:space="0" w:color="auto"/>
                            <w:right w:val="none" w:sz="0" w:space="0" w:color="auto"/>
                          </w:divBdr>
                          <w:divsChild>
                            <w:div w:id="827138846">
                              <w:marLeft w:val="0"/>
                              <w:marRight w:val="0"/>
                              <w:marTop w:val="0"/>
                              <w:marBottom w:val="0"/>
                              <w:divBdr>
                                <w:top w:val="none" w:sz="0" w:space="0" w:color="auto"/>
                                <w:left w:val="none" w:sz="0" w:space="0" w:color="auto"/>
                                <w:bottom w:val="none" w:sz="0" w:space="0" w:color="auto"/>
                                <w:right w:val="none" w:sz="0" w:space="0" w:color="auto"/>
                              </w:divBdr>
                            </w:div>
                            <w:div w:id="11961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5256</Words>
  <Characters>29964</Characters>
  <Application>Microsoft Office Word</Application>
  <DocSecurity>0</DocSecurity>
  <Lines>249</Lines>
  <Paragraphs>70</Paragraphs>
  <ScaleCrop>false</ScaleCrop>
  <Company>SPecialiST RePack</Company>
  <LinksUpToDate>false</LinksUpToDate>
  <CharactersWithSpaces>35150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2016-07-28T09:11:00Z</dcterms:created>
  <dcterms:modified xsi:type="dcterms:W3CDTF">2016-07-28T09:14:00Z</dcterms:modified>
</cp:coreProperties>
</file>