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86" w:rsidRPr="002729EC" w:rsidRDefault="00865547" w:rsidP="002729EC">
      <w:pPr>
        <w:jc w:val="center"/>
        <w:rPr>
          <w:b/>
          <w:sz w:val="24"/>
        </w:rPr>
      </w:pPr>
      <w:r w:rsidRPr="002729EC">
        <w:rPr>
          <w:b/>
          <w:sz w:val="24"/>
        </w:rPr>
        <w:t>В Управлении Росреестра по Ленобласти прошло заседание Общественного Совета</w:t>
      </w:r>
    </w:p>
    <w:p w:rsidR="00865547" w:rsidRDefault="00865547">
      <w:r>
        <w:t>22 декабря 2021 года</w:t>
      </w:r>
      <w:r>
        <w:t xml:space="preserve"> состоялось</w:t>
      </w:r>
      <w:r>
        <w:t xml:space="preserve"> </w:t>
      </w:r>
      <w:r>
        <w:t>заседание Общественного Совета при Управлении Росреестра по Ленинградской области в новом составе.</w:t>
      </w:r>
      <w:r w:rsidR="002729EC">
        <w:t xml:space="preserve"> На Заседании также присутствовали представители СМИ в онлайн формате.</w:t>
      </w:r>
    </w:p>
    <w:p w:rsidR="00865547" w:rsidRDefault="00865547" w:rsidP="00865547">
      <w:r>
        <w:t xml:space="preserve">В состав Совета вошли представители руководства таких организаций, как: </w:t>
      </w:r>
      <w:r w:rsidRPr="00865547">
        <w:t>ООО «Газпром переработка»</w:t>
      </w:r>
      <w:r>
        <w:t>, Ассоциация</w:t>
      </w:r>
      <w:r w:rsidRPr="00865547">
        <w:t xml:space="preserve"> «Национальная палата кадастровых инженеров»</w:t>
      </w:r>
      <w:r>
        <w:t>, Ленинградская</w:t>
      </w:r>
      <w:r w:rsidR="002729EC">
        <w:t xml:space="preserve"> областной Т</w:t>
      </w:r>
      <w:r w:rsidRPr="00865547">
        <w:t>оргово-промышленной палаты области</w:t>
      </w:r>
      <w:r>
        <w:t>, Региональная общественная организация</w:t>
      </w:r>
      <w:r w:rsidRPr="00865547">
        <w:t xml:space="preserve"> садоводов «Урожай»</w:t>
      </w:r>
      <w:r>
        <w:t>, Северо-Западный институт</w:t>
      </w:r>
      <w:r w:rsidRPr="00865547">
        <w:t xml:space="preserve"> Управления Российской академии народного хозяйства и государственной службы при Президенте Российской Федерации</w:t>
      </w:r>
      <w:r>
        <w:t xml:space="preserve">, Нотариальная палата </w:t>
      </w:r>
      <w:r>
        <w:t>Ленинградской области</w:t>
      </w:r>
      <w:r>
        <w:t xml:space="preserve">, </w:t>
      </w:r>
      <w:r w:rsidRPr="00865547">
        <w:t>НКО «Союз строительных организаций Ленинградской области»</w:t>
      </w:r>
      <w:r>
        <w:t>.</w:t>
      </w:r>
    </w:p>
    <w:p w:rsidR="00865547" w:rsidRDefault="00865547" w:rsidP="00865547">
      <w:r>
        <w:t xml:space="preserve">Председателем Общественного Совета </w:t>
      </w:r>
      <w:r w:rsidR="003375AB">
        <w:t>единогласно</w:t>
      </w:r>
      <w:r>
        <w:t xml:space="preserve"> избран </w:t>
      </w:r>
      <w:r w:rsidRPr="00865547">
        <w:t>Президент Российской гильдии риэлторов и Ассоциации риелторов Санкт-Петербурга и Ленинградской области</w:t>
      </w:r>
      <w:r>
        <w:t xml:space="preserve"> Игорь Горский, заместителем председателя Общественного Совета члены Совета избрали Председателя</w:t>
      </w:r>
      <w:r w:rsidRPr="00865547">
        <w:t xml:space="preserve"> Совета Ленинградской областной региональной организации Общероссийской общественной организации «Деловая Россия»</w:t>
      </w:r>
      <w:r>
        <w:t xml:space="preserve"> Михаила Косарева.</w:t>
      </w:r>
    </w:p>
    <w:p w:rsidR="00865547" w:rsidRDefault="00865547" w:rsidP="00865547">
      <w:r>
        <w:t xml:space="preserve">В ходе заседания были подведены итоги работы Управления в </w:t>
      </w:r>
      <w:r w:rsidR="003925C1">
        <w:t>установленных сферах</w:t>
      </w:r>
      <w:r>
        <w:t xml:space="preserve"> </w:t>
      </w:r>
      <w:r w:rsidR="006158B2">
        <w:t>деятельности, руководитель Игорь Шеляков отметил, что за 11 месяцев 2021 года</w:t>
      </w:r>
      <w:r w:rsidR="00E76B14">
        <w:t xml:space="preserve"> количество зарегистрированных прав (с 2017 входят данные по единой процедуре) составило 674 834, при этом в 2020 году этот показатель составлял 476 640.</w:t>
      </w:r>
    </w:p>
    <w:p w:rsidR="00E76B14" w:rsidRDefault="00E76B14" w:rsidP="00865547">
      <w:r>
        <w:t>Игорь Михайлович рассказал об успешном внедрении проекта «Электронная ипотека за 1 день». В Ленинградской области 70,3% ипотеки регистрируется в электронном виде, из них 72% регистрируется за 1 день.</w:t>
      </w:r>
    </w:p>
    <w:p w:rsidR="00E76B14" w:rsidRDefault="00E76B14" w:rsidP="00865547">
      <w:r>
        <w:t xml:space="preserve">Также в Ленинградской области показатели по вводу жилья на участках ИЖС и садовых участках достигли абсолютного максимума. За 11 месяцев 2021 года </w:t>
      </w:r>
      <w:r w:rsidR="003925C1">
        <w:t>общая площадь</w:t>
      </w:r>
      <w:r>
        <w:t xml:space="preserve"> новых домов</w:t>
      </w:r>
      <w:r w:rsidR="003925C1">
        <w:t xml:space="preserve">, поставленных на учёт составила 2 272 318,2 </w:t>
      </w:r>
      <w:proofErr w:type="spellStart"/>
      <w:r w:rsidR="003925C1">
        <w:t>кв.м</w:t>
      </w:r>
      <w:proofErr w:type="spellEnd"/>
      <w:r w:rsidR="003925C1">
        <w:t xml:space="preserve">. (за весь 2020 год было введено 1 572 587 </w:t>
      </w:r>
      <w:proofErr w:type="spellStart"/>
      <w:r w:rsidR="003925C1">
        <w:t>кв.м</w:t>
      </w:r>
      <w:proofErr w:type="spellEnd"/>
      <w:r w:rsidR="003925C1">
        <w:t>. домов).</w:t>
      </w:r>
    </w:p>
    <w:p w:rsidR="003925C1" w:rsidRDefault="003925C1" w:rsidP="00865547">
      <w:r>
        <w:t>Обсуждения также коснулись межведомственного взаимодействия,</w:t>
      </w:r>
      <w:r w:rsidR="004F4EB9">
        <w:t xml:space="preserve"> корректировки границ охранных зон, реализации Гаражной амнистии, лесной амнистии,</w:t>
      </w:r>
      <w:r>
        <w:t xml:space="preserve"> сокращения сроков и повышения качества услуг Росреестра</w:t>
      </w:r>
      <w:r w:rsidR="004F4EB9">
        <w:t>. От членов Общественного Совета поступили предложения организовать регулярные рабочие встречи с представителями риэлторов, застройщиков и кадастровых инженеров Ленинградской области.</w:t>
      </w:r>
    </w:p>
    <w:p w:rsidR="004F4EB9" w:rsidRDefault="004F4EB9" w:rsidP="00865547">
      <w:r>
        <w:t>Игорь Горский: «</w:t>
      </w:r>
      <w:r w:rsidR="003375AB">
        <w:t xml:space="preserve">За последние 2 года активно продвигается работа Управления Росреестра по Ленинградской области среди риэлтерского сообщества: количество сделок в электронном виде неуклонно растёт. </w:t>
      </w:r>
      <w:r w:rsidR="00922B5F">
        <w:t>Мы рассчитываем на дальнейшую плодотворную совместную деятельность в следующем году</w:t>
      </w:r>
      <w:r w:rsidR="003375AB">
        <w:t>».</w:t>
      </w:r>
    </w:p>
    <w:p w:rsidR="004F4EB9" w:rsidRDefault="004F4EB9" w:rsidP="00865547">
      <w:r>
        <w:t>Михаил Косарев: «</w:t>
      </w:r>
      <w:r w:rsidR="00922B5F">
        <w:t>Предлагаю п</w:t>
      </w:r>
      <w:r>
        <w:t>ризнать результаты работы</w:t>
      </w:r>
      <w:r w:rsidR="00922B5F">
        <w:t xml:space="preserve"> Управления и Общественного Совета, как всегда, положительной. Мы все рассчитываем и далее работать над повышением качества и доступности предоставления государственных услуг».</w:t>
      </w:r>
      <w:bookmarkStart w:id="0" w:name="_GoBack"/>
      <w:bookmarkEnd w:id="0"/>
    </w:p>
    <w:p w:rsidR="00E76B14" w:rsidRDefault="00E76B14" w:rsidP="00865547"/>
    <w:sectPr w:rsidR="00E7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48"/>
    <w:rsid w:val="00004B48"/>
    <w:rsid w:val="002729EC"/>
    <w:rsid w:val="003375AB"/>
    <w:rsid w:val="003925C1"/>
    <w:rsid w:val="00434386"/>
    <w:rsid w:val="004F4EB9"/>
    <w:rsid w:val="006158B2"/>
    <w:rsid w:val="007A59F6"/>
    <w:rsid w:val="00865547"/>
    <w:rsid w:val="00922B5F"/>
    <w:rsid w:val="00E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85DB-EE78-40BC-86FA-1FBD7A0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2</cp:revision>
  <dcterms:created xsi:type="dcterms:W3CDTF">2021-12-23T06:02:00Z</dcterms:created>
  <dcterms:modified xsi:type="dcterms:W3CDTF">2021-12-23T08:52:00Z</dcterms:modified>
</cp:coreProperties>
</file>