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53" w:rsidRDefault="00CE0F53" w:rsidP="00CE0F53">
      <w:pPr>
        <w:pStyle w:val="a3"/>
        <w:spacing w:before="0" w:beforeAutospacing="0" w:after="0" w:afterAutospacing="0"/>
        <w:ind w:left="-284" w:firstLine="710"/>
        <w:jc w:val="both"/>
        <w:rPr>
          <w:b/>
          <w:sz w:val="26"/>
          <w:szCs w:val="26"/>
        </w:rPr>
      </w:pPr>
      <w:r>
        <w:rPr>
          <w:b/>
          <w:bCs/>
          <w:kern w:val="36"/>
          <w:sz w:val="26"/>
          <w:szCs w:val="26"/>
        </w:rPr>
        <w:t>Ответственность за совершение дорожно-транспортных преступлений в состоянии алкогольного опьянения.</w:t>
      </w:r>
    </w:p>
    <w:p w:rsidR="00CE0F53" w:rsidRDefault="00CE0F53" w:rsidP="00CE0F53">
      <w:pPr>
        <w:pStyle w:val="a3"/>
        <w:spacing w:before="0" w:beforeAutospacing="0" w:after="0" w:afterAutospacing="0"/>
        <w:ind w:lef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28 июня 2019 г. вступили в силу изменения, внесенные Федеральным законом № 146-ФЗ от 17.06.2019 в Уголовный кодекс РФ. </w:t>
      </w:r>
    </w:p>
    <w:p w:rsidR="00CE0F53" w:rsidRDefault="00CE0F53" w:rsidP="00CE0F53">
      <w:pPr>
        <w:pStyle w:val="a3"/>
        <w:spacing w:before="0" w:beforeAutospacing="0" w:after="0" w:afterAutospacing="0"/>
        <w:ind w:lef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изменения коснулись ответственности за совершение дорожно-транспортных преступлений в состоянии алкогольного опьянения, а также сопряженных с оставлением места ДТП. </w:t>
      </w:r>
    </w:p>
    <w:p w:rsidR="00CE0F53" w:rsidRDefault="00CE0F53" w:rsidP="00CE0F53">
      <w:pPr>
        <w:pStyle w:val="a3"/>
        <w:spacing w:before="0" w:beforeAutospacing="0" w:after="0" w:afterAutospacing="0"/>
        <w:ind w:lef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Так, теперь в соответствии с ч.4 ст.264 УК РФ, если в результате дорожно-транспортного преступления погиб человек, а виновное в его совершении лицо находилось в состоянии алкогольного опьянения либо оставило место преступления, то вместо предусмотренного ранее наказания от 2 до 7 лет лишения свободы ему будет назначено наказание в виде лишения свободы сроком от 5 до 12 лет. </w:t>
      </w:r>
    </w:p>
    <w:p w:rsidR="00CE0F53" w:rsidRDefault="00CE0F53" w:rsidP="00CE0F53">
      <w:pPr>
        <w:pStyle w:val="a3"/>
        <w:spacing w:before="0" w:beforeAutospacing="0" w:after="0" w:afterAutospacing="0"/>
        <w:ind w:lef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Внесенными изменениями в ч.6 ст.264 УК РФ предусмотрено, что если дорожно-транспортное происшествие повлекло смерть двух или более лиц, а виновное в его совершении лицо находилось в состоянии алкогольного опьянения либо оставило место преступления, то вместо наказания от 4 до 9 лет лишения свободы ему будет назначено наказание в виде лишения свободы сроком от 8 до 15 лет. </w:t>
      </w:r>
    </w:p>
    <w:p w:rsidR="00CE0F53" w:rsidRDefault="00CE0F53" w:rsidP="00CE0F53">
      <w:pPr>
        <w:pStyle w:val="a3"/>
        <w:spacing w:before="0" w:beforeAutospacing="0" w:after="0" w:afterAutospacing="0"/>
        <w:ind w:lef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данным законом внесены изменения в статью 15 Уголовного кодекса РФ, определяющую критерии тяжести преступления. </w:t>
      </w:r>
    </w:p>
    <w:p w:rsidR="00CE0F53" w:rsidRDefault="00CE0F53" w:rsidP="00CE0F53">
      <w:pPr>
        <w:pStyle w:val="a3"/>
        <w:spacing w:before="0" w:beforeAutospacing="0" w:after="0" w:afterAutospacing="0"/>
        <w:ind w:lef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тяжким преступлениям будут также относиться неосторожные деяния, за которые предусмотрено максимальное наказание от 10 до 15 лишения свободы – ч.ч.4,6 ст.264 УК РФ. </w:t>
      </w:r>
    </w:p>
    <w:p w:rsidR="00CE0F53" w:rsidRDefault="00CE0F53" w:rsidP="00CE0F53">
      <w:pPr>
        <w:pStyle w:val="a3"/>
        <w:spacing w:before="0" w:beforeAutospacing="0" w:after="0" w:afterAutospacing="0"/>
        <w:ind w:left="-284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Согласно п. «г» ч.2 ст.151 УПК РФ, расследование уголовных дел о тяжких преступлениях, совершенных несовершеннолетними или в отношении них, являются исключительной компетенцией органов Следственного комитета РФ. Расследование по уголовным делам, предусмотренным ч.ч.4,6 ст.264 УК РФ, в случае совершения такого дорожно-транспортного преступления несовершеннолетним либо в отношении несовершеннолетнего, будет проводиться Следственным комитетом. </w:t>
      </w:r>
    </w:p>
    <w:p w:rsidR="00CE0F53" w:rsidRDefault="00CE0F53" w:rsidP="00CE0F5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CE0F53" w:rsidRDefault="00CE0F53" w:rsidP="00CE0F53">
      <w:pPr>
        <w:pStyle w:val="a3"/>
        <w:shd w:val="clear" w:color="auto" w:fill="FFFFFF"/>
        <w:spacing w:before="0" w:beforeAutospacing="0" w:after="0" w:afterAutospacing="0" w:line="240" w:lineRule="exact"/>
        <w:ind w:left="-284"/>
        <w:jc w:val="both"/>
        <w:rPr>
          <w:sz w:val="26"/>
          <w:szCs w:val="26"/>
        </w:rPr>
      </w:pPr>
    </w:p>
    <w:p w:rsidR="00CE0F53" w:rsidRDefault="00CE0F53" w:rsidP="00CE0F53">
      <w:pPr>
        <w:pStyle w:val="a3"/>
        <w:shd w:val="clear" w:color="auto" w:fill="FFFFFF"/>
        <w:spacing w:before="0" w:beforeAutospacing="0" w:after="0" w:afterAutospacing="0" w:line="240" w:lineRule="exact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городского прокурора</w:t>
      </w:r>
    </w:p>
    <w:p w:rsidR="00CE0F53" w:rsidRDefault="00CE0F53" w:rsidP="00CE0F53">
      <w:pPr>
        <w:pStyle w:val="a3"/>
        <w:shd w:val="clear" w:color="auto" w:fill="FFFFFF"/>
        <w:spacing w:before="0" w:beforeAutospacing="0" w:after="0" w:afterAutospacing="0" w:line="240" w:lineRule="exact"/>
        <w:ind w:left="-284"/>
        <w:jc w:val="both"/>
        <w:rPr>
          <w:sz w:val="26"/>
          <w:szCs w:val="26"/>
        </w:rPr>
      </w:pPr>
    </w:p>
    <w:p w:rsidR="00CE0F53" w:rsidRDefault="00CE0F53" w:rsidP="00CE0F53">
      <w:pPr>
        <w:pStyle w:val="a3"/>
        <w:shd w:val="clear" w:color="auto" w:fill="FFFFFF"/>
        <w:spacing w:before="0" w:beforeAutospacing="0" w:after="0" w:afterAutospacing="0" w:line="240" w:lineRule="exact"/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юрист 1 класса                                                                                                       Г.А. </w:t>
      </w:r>
      <w:proofErr w:type="spellStart"/>
      <w:r>
        <w:rPr>
          <w:sz w:val="26"/>
          <w:szCs w:val="26"/>
        </w:rPr>
        <w:t>Менис</w:t>
      </w:r>
      <w:proofErr w:type="spellEnd"/>
    </w:p>
    <w:p w:rsidR="004F0EAF" w:rsidRDefault="004F0EAF">
      <w:bookmarkStart w:id="0" w:name="_GoBack"/>
      <w:bookmarkEnd w:id="0"/>
    </w:p>
    <w:sectPr w:rsidR="004F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6D"/>
    <w:rsid w:val="004F0EAF"/>
    <w:rsid w:val="006B386D"/>
    <w:rsid w:val="00C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108A8-2A01-4FF7-A7D9-822B897E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2019-08-14T06:21:00Z</dcterms:created>
  <dcterms:modified xsi:type="dcterms:W3CDTF">2019-08-14T06:21:00Z</dcterms:modified>
</cp:coreProperties>
</file>