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9E1" w:rsidRDefault="009549E1" w:rsidP="00AC60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Book Antiqua" w:hAnsi="Book Antiqua"/>
          <w:b/>
          <w:noProof/>
          <w:sz w:val="24"/>
          <w:lang w:eastAsia="ru-RU"/>
        </w:rPr>
        <w:drawing>
          <wp:inline distT="0" distB="0" distL="0" distR="0" wp14:anchorId="716CFBA5" wp14:editId="7CFEE611">
            <wp:extent cx="727788" cy="74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88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395" w:rsidRPr="00CA6C6F" w:rsidRDefault="00DE6395" w:rsidP="00DE6395">
      <w:pPr>
        <w:pStyle w:val="ConsTitle"/>
        <w:spacing w:line="228" w:lineRule="auto"/>
        <w:ind w:right="0"/>
        <w:jc w:val="center"/>
        <w:rPr>
          <w:b w:val="0"/>
          <w:sz w:val="28"/>
          <w:szCs w:val="28"/>
        </w:rPr>
      </w:pPr>
      <w:r w:rsidRPr="00CA6C6F">
        <w:rPr>
          <w:b w:val="0"/>
          <w:sz w:val="28"/>
          <w:szCs w:val="28"/>
        </w:rPr>
        <w:t xml:space="preserve">Администрация муниципального образования </w:t>
      </w:r>
    </w:p>
    <w:p w:rsidR="00DE6395" w:rsidRPr="00CA6C6F" w:rsidRDefault="00DE6395" w:rsidP="00DE6395">
      <w:pPr>
        <w:pStyle w:val="ConsTitle"/>
        <w:spacing w:line="228" w:lineRule="auto"/>
        <w:ind w:right="0"/>
        <w:jc w:val="center"/>
        <w:rPr>
          <w:b w:val="0"/>
          <w:sz w:val="28"/>
          <w:szCs w:val="28"/>
        </w:rPr>
      </w:pPr>
      <w:r w:rsidRPr="00CA6C6F">
        <w:rPr>
          <w:b w:val="0"/>
          <w:sz w:val="28"/>
          <w:szCs w:val="28"/>
        </w:rPr>
        <w:t>Кузнечнинское городское поселение</w:t>
      </w:r>
    </w:p>
    <w:p w:rsidR="00DE6395" w:rsidRPr="00CA6C6F" w:rsidRDefault="00140D31" w:rsidP="00DE6395">
      <w:pPr>
        <w:pStyle w:val="ConsTitle"/>
        <w:spacing w:line="228" w:lineRule="auto"/>
        <w:ind w:right="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</w:t>
      </w:r>
      <w:r w:rsidR="00DE6395" w:rsidRPr="00CA6C6F">
        <w:rPr>
          <w:b w:val="0"/>
          <w:sz w:val="28"/>
          <w:szCs w:val="28"/>
        </w:rPr>
        <w:t>униципального образования Приозерский муниципальный район</w:t>
      </w:r>
    </w:p>
    <w:p w:rsidR="00DE6395" w:rsidRPr="00CA6C6F" w:rsidRDefault="00DE6395" w:rsidP="00DE6395">
      <w:pPr>
        <w:pStyle w:val="ConsTitle"/>
        <w:spacing w:line="228" w:lineRule="auto"/>
        <w:ind w:right="0"/>
        <w:jc w:val="center"/>
        <w:rPr>
          <w:b w:val="0"/>
          <w:sz w:val="28"/>
          <w:szCs w:val="28"/>
        </w:rPr>
      </w:pPr>
      <w:r w:rsidRPr="00CA6C6F">
        <w:rPr>
          <w:b w:val="0"/>
          <w:sz w:val="28"/>
          <w:szCs w:val="28"/>
        </w:rPr>
        <w:t>Ленинградской области</w:t>
      </w:r>
    </w:p>
    <w:p w:rsidR="00DE6395" w:rsidRPr="00CA6C6F" w:rsidRDefault="00DE6395" w:rsidP="00DE6395">
      <w:pPr>
        <w:pStyle w:val="ConsTitle"/>
        <w:spacing w:line="228" w:lineRule="auto"/>
        <w:ind w:right="0"/>
        <w:jc w:val="center"/>
        <w:rPr>
          <w:b w:val="0"/>
          <w:sz w:val="24"/>
          <w:szCs w:val="24"/>
        </w:rPr>
      </w:pPr>
    </w:p>
    <w:p w:rsidR="00DE6395" w:rsidRPr="00CA6C6F" w:rsidRDefault="00DE6395" w:rsidP="00DE6395">
      <w:pPr>
        <w:pStyle w:val="ConsTitle"/>
        <w:spacing w:line="228" w:lineRule="auto"/>
        <w:ind w:right="0"/>
        <w:jc w:val="center"/>
        <w:rPr>
          <w:b w:val="0"/>
          <w:sz w:val="28"/>
          <w:szCs w:val="28"/>
        </w:rPr>
      </w:pPr>
      <w:r w:rsidRPr="00CA6C6F">
        <w:rPr>
          <w:b w:val="0"/>
          <w:sz w:val="28"/>
          <w:szCs w:val="28"/>
        </w:rPr>
        <w:t>ПОСТАНОВЛЕНИЕ</w:t>
      </w:r>
    </w:p>
    <w:p w:rsidR="00AC6088" w:rsidRPr="00F51D04" w:rsidRDefault="00AC6088" w:rsidP="00AC6088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1D0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AC6088" w:rsidRPr="00F51D04" w:rsidRDefault="00861F56" w:rsidP="00AC60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51D0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от   </w:t>
      </w:r>
      <w:r w:rsidR="00DB0933" w:rsidRPr="00F51D0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22 </w:t>
      </w:r>
      <w:r w:rsidR="00DC48D1" w:rsidRPr="00F51D0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DB0933" w:rsidRPr="00F51D0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ноя</w:t>
      </w:r>
      <w:r w:rsidR="00DC48D1" w:rsidRPr="00F51D0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бря  20</w:t>
      </w:r>
      <w:r w:rsidR="0013146B" w:rsidRPr="00F51D0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="00DB0933" w:rsidRPr="00F51D0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="00DC48D1" w:rsidRPr="00F51D0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 №</w:t>
      </w:r>
      <w:r w:rsidR="00DB0933" w:rsidRPr="00F51D0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260</w:t>
      </w:r>
    </w:p>
    <w:p w:rsidR="00AC6088" w:rsidRPr="00F51D04" w:rsidRDefault="003C17E2" w:rsidP="003C17E2">
      <w:pPr>
        <w:widowControl w:val="0"/>
        <w:tabs>
          <w:tab w:val="left" w:pos="83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1D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</w:t>
      </w:r>
    </w:p>
    <w:p w:rsidR="00AC6088" w:rsidRDefault="00AC6088" w:rsidP="00AC6088">
      <w:pPr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E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</w:t>
      </w:r>
      <w:r w:rsidR="007F4562" w:rsidRPr="00F81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</w:t>
      </w:r>
      <w:r w:rsidR="00DB0933" w:rsidRPr="00F81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дка разработки и утверждения схемы </w:t>
      </w:r>
      <w:r w:rsidRPr="00F81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размещения нестационарных торговых объектов, на территории  муниципального образования  </w:t>
      </w:r>
      <w:r w:rsidR="00AE3678" w:rsidRPr="00F81E6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Кузнечнинск</w:t>
      </w:r>
      <w:r w:rsidRPr="00F81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ое </w:t>
      </w:r>
      <w:r w:rsidR="00AE3678" w:rsidRPr="00F81E6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</w:t>
      </w:r>
      <w:r w:rsidRPr="00F81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ское поселение  </w:t>
      </w:r>
    </w:p>
    <w:p w:rsidR="00AC6088" w:rsidRPr="00F81E65" w:rsidRDefault="00AC6088" w:rsidP="00AC60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B44" w:rsidRPr="00F81E65" w:rsidRDefault="00AC6088" w:rsidP="00F81E6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F81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proofErr w:type="gramStart"/>
      <w:r w:rsidR="00B70B44" w:rsidRPr="00F81E65">
        <w:rPr>
          <w:rFonts w:ascii="Times New Roman" w:hAnsi="Times New Roman" w:cs="Times New Roman"/>
          <w:sz w:val="24"/>
          <w:szCs w:val="24"/>
        </w:rPr>
        <w:t xml:space="preserve">В целях развития торговой деятельности на территории </w:t>
      </w:r>
      <w:r w:rsidR="00AE3678" w:rsidRPr="00F81E6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Кузнечнинское городское</w:t>
      </w:r>
      <w:r w:rsidR="00AE3678" w:rsidRPr="00F81E65">
        <w:rPr>
          <w:rFonts w:ascii="Times New Roman" w:hAnsi="Times New Roman" w:cs="Times New Roman"/>
          <w:sz w:val="24"/>
          <w:szCs w:val="24"/>
        </w:rPr>
        <w:t xml:space="preserve"> </w:t>
      </w:r>
      <w:r w:rsidR="00B70B44" w:rsidRPr="00F81E65">
        <w:rPr>
          <w:rFonts w:ascii="Times New Roman" w:hAnsi="Times New Roman" w:cs="Times New Roman"/>
          <w:sz w:val="24"/>
          <w:szCs w:val="24"/>
        </w:rPr>
        <w:t>поселения Приозерского муниципального района Ленинградской области, обеспечения стабильности прав хозяйствующих субъектов, осуществляющих  торговую деятельность,  возможности долгосрочного планирования и ведения ими своего бизнеса, в соответствии с Федеральным законом от 28.12.2009 года № 381-ФЗ  «Об основах регулирования торговой деятельности в Российской Федерации», частью 1 статьи 39.36 Земельного кодекса Российской Федерации, с учетом положений Федерального</w:t>
      </w:r>
      <w:proofErr w:type="gramEnd"/>
      <w:r w:rsidR="00B70B44" w:rsidRPr="00F81E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70B44" w:rsidRPr="00F81E65">
        <w:rPr>
          <w:rFonts w:ascii="Times New Roman" w:hAnsi="Times New Roman" w:cs="Times New Roman"/>
          <w:sz w:val="24"/>
          <w:szCs w:val="24"/>
        </w:rPr>
        <w:t xml:space="preserve">закона от 06.10.2003 года № 131-ФЗ «Об общих принципах организации местного самоуправления в Российской Федерации», приказа комитета по развитию малого, среднего бизнеса и потребительского рынка Ленинградской области от </w:t>
      </w:r>
      <w:r w:rsidR="00DB0933" w:rsidRPr="00F81E65">
        <w:rPr>
          <w:rFonts w:ascii="Times New Roman" w:hAnsi="Times New Roman" w:cs="Times New Roman"/>
          <w:sz w:val="24"/>
          <w:szCs w:val="24"/>
        </w:rPr>
        <w:t>03.10.2022</w:t>
      </w:r>
      <w:r w:rsidR="00B70B44" w:rsidRPr="00F81E65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DB0933" w:rsidRPr="00F81E65">
        <w:rPr>
          <w:rFonts w:ascii="Times New Roman" w:hAnsi="Times New Roman" w:cs="Times New Roman"/>
          <w:sz w:val="24"/>
          <w:szCs w:val="24"/>
        </w:rPr>
        <w:t>25-П</w:t>
      </w:r>
      <w:r w:rsidR="00B70B44" w:rsidRPr="00F81E65">
        <w:rPr>
          <w:rFonts w:ascii="Times New Roman" w:hAnsi="Times New Roman" w:cs="Times New Roman"/>
          <w:sz w:val="24"/>
          <w:szCs w:val="24"/>
        </w:rPr>
        <w:t xml:space="preserve"> «О порядке разработки и утверждения схем размещения нестационарных торговых объектов на территории муниципальных образований Ленинградской области»,</w:t>
      </w:r>
      <w:r w:rsidR="00503372" w:rsidRPr="00F81E65">
        <w:rPr>
          <w:rFonts w:ascii="Times New Roman" w:hAnsi="Times New Roman" w:cs="Times New Roman"/>
          <w:sz w:val="24"/>
          <w:szCs w:val="24"/>
        </w:rPr>
        <w:t xml:space="preserve"> Устава МО </w:t>
      </w:r>
      <w:r w:rsidR="00AE3678" w:rsidRPr="00F81E6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Кузнечнинское городское</w:t>
      </w:r>
      <w:r w:rsidR="00AE3678" w:rsidRPr="00F81E65">
        <w:rPr>
          <w:rFonts w:ascii="Times New Roman" w:hAnsi="Times New Roman" w:cs="Times New Roman"/>
          <w:sz w:val="24"/>
          <w:szCs w:val="24"/>
        </w:rPr>
        <w:t xml:space="preserve"> </w:t>
      </w:r>
      <w:r w:rsidR="00503372" w:rsidRPr="00F81E65">
        <w:rPr>
          <w:rFonts w:ascii="Times New Roman" w:hAnsi="Times New Roman" w:cs="Times New Roman"/>
          <w:sz w:val="24"/>
          <w:szCs w:val="24"/>
        </w:rPr>
        <w:t>поселение</w:t>
      </w:r>
      <w:r w:rsidR="00F81E65">
        <w:rPr>
          <w:rFonts w:ascii="Times New Roman" w:hAnsi="Times New Roman" w:cs="Times New Roman"/>
          <w:sz w:val="24"/>
          <w:szCs w:val="24"/>
        </w:rPr>
        <w:t>,</w:t>
      </w:r>
      <w:r w:rsidR="00B70B44" w:rsidRPr="00F81E65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r w:rsidR="00AE3678" w:rsidRPr="00F81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Кузнечнинское городское </w:t>
      </w:r>
      <w:r w:rsidR="00B70B44" w:rsidRPr="00F81E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="00B70B44" w:rsidRPr="00F81E65">
        <w:rPr>
          <w:rFonts w:ascii="Times New Roman" w:hAnsi="Times New Roman" w:cs="Times New Roman"/>
          <w:sz w:val="24"/>
          <w:szCs w:val="24"/>
        </w:rPr>
        <w:t xml:space="preserve"> постановляет:</w:t>
      </w:r>
      <w:proofErr w:type="gramEnd"/>
    </w:p>
    <w:p w:rsidR="00A81BC3" w:rsidRPr="00F81E65" w:rsidRDefault="00AC6088" w:rsidP="00F81E65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r w:rsidRPr="00F81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42CC1" w:rsidRPr="00F81E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81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F81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1E6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</w:t>
      </w:r>
      <w:r w:rsidR="00DB0933" w:rsidRPr="00F81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порядок разработки и утверждения</w:t>
      </w:r>
      <w:r w:rsidRPr="00F81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схем</w:t>
      </w:r>
      <w:r w:rsidR="00DB0933" w:rsidRPr="00F81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1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размещения  нестационарных торговых объе</w:t>
      </w:r>
      <w:r w:rsidR="003842C6" w:rsidRPr="00F81E65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ктов  (далее – Схема)</w:t>
      </w:r>
      <w:r w:rsidRPr="00F81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на территории муниципального образования </w:t>
      </w:r>
      <w:r w:rsidR="00AE3678" w:rsidRPr="00F81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Кузнечнинское городское </w:t>
      </w:r>
      <w:r w:rsidRPr="00F81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поселение  муниципального образования  Приозерский  муниципальный район Ленинградской области </w:t>
      </w:r>
      <w:r w:rsidR="00DB0933" w:rsidRPr="00F81E6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приложению.</w:t>
      </w:r>
    </w:p>
    <w:p w:rsidR="00442CC1" w:rsidRPr="00F81E65" w:rsidRDefault="00AC6088" w:rsidP="00F81E65">
      <w:pPr>
        <w:widowControl w:val="0"/>
        <w:autoSpaceDE w:val="0"/>
        <w:autoSpaceDN w:val="0"/>
        <w:adjustRightInd w:val="0"/>
        <w:spacing w:after="100" w:afterAutospacing="1"/>
        <w:contextualSpacing/>
        <w:rPr>
          <w:rStyle w:val="a8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442CC1" w:rsidRPr="00F81E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81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5935FB" w:rsidRPr="00F81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Опубликовать </w:t>
      </w:r>
      <w:r w:rsidR="00EE0E46" w:rsidRPr="00F81E6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</w:t>
      </w:r>
      <w:r w:rsidR="005935FB" w:rsidRPr="00F81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Pr="00F81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официальном  сайте администрации МО </w:t>
      </w:r>
      <w:r w:rsidR="00AE3678" w:rsidRPr="00F81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Кузнечнинское городское </w:t>
      </w:r>
      <w:r w:rsidRPr="00F81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поселение в сети </w:t>
      </w:r>
      <w:r w:rsidR="00A81BC3" w:rsidRPr="00F81E6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81E6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</w:t>
      </w:r>
      <w:r w:rsidR="00A81BC3" w:rsidRPr="00F81E6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BF37B5" w:rsidRPr="00F81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r w:rsidR="00BF37B5" w:rsidRPr="00F81E65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="00BF37B5" w:rsidRPr="00F81E65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BF37B5" w:rsidRPr="00F81E65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Kuznechnoe</w:t>
        </w:r>
        <w:proofErr w:type="spellEnd"/>
        <w:r w:rsidR="00BF37B5" w:rsidRPr="00F81E65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BF37B5" w:rsidRPr="00F81E65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lenobl</w:t>
        </w:r>
        <w:proofErr w:type="spellEnd"/>
        <w:r w:rsidR="00BF37B5" w:rsidRPr="00F81E65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BF37B5" w:rsidRPr="00F81E65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</w:p>
    <w:p w:rsidR="00EF1A0F" w:rsidRPr="00F81E65" w:rsidRDefault="00442CC1" w:rsidP="00F81E65">
      <w:pPr>
        <w:widowControl w:val="0"/>
        <w:autoSpaceDE w:val="0"/>
        <w:autoSpaceDN w:val="0"/>
        <w:adjustRightInd w:val="0"/>
        <w:spacing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E65">
        <w:rPr>
          <w:rFonts w:ascii="Times New Roman" w:hAnsi="Times New Roman" w:cs="Times New Roman"/>
          <w:sz w:val="24"/>
          <w:szCs w:val="24"/>
        </w:rPr>
        <w:tab/>
        <w:t>3</w:t>
      </w:r>
      <w:r w:rsidR="000D0C37" w:rsidRPr="00F81E65">
        <w:rPr>
          <w:rFonts w:ascii="Times New Roman" w:hAnsi="Times New Roman" w:cs="Times New Roman"/>
          <w:sz w:val="24"/>
          <w:szCs w:val="24"/>
        </w:rPr>
        <w:t xml:space="preserve">. </w:t>
      </w:r>
      <w:r w:rsidRPr="00F81E65">
        <w:rPr>
          <w:rFonts w:ascii="Times New Roman" w:hAnsi="Times New Roman" w:cs="Times New Roman"/>
          <w:sz w:val="24"/>
          <w:szCs w:val="24"/>
        </w:rPr>
        <w:t xml:space="preserve">  </w:t>
      </w:r>
      <w:r w:rsidR="00EF1A0F" w:rsidRPr="00F81E65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официального опубликования.</w:t>
      </w:r>
    </w:p>
    <w:p w:rsidR="00F81E65" w:rsidRDefault="00AC6088" w:rsidP="00613D4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A6C6F" w:rsidRPr="00F81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442CC1" w:rsidRPr="00F81E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</w:t>
      </w:r>
      <w:r w:rsidRPr="00F81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proofErr w:type="gramStart"/>
      <w:r w:rsidRPr="00F81E6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 за</w:t>
      </w:r>
      <w:proofErr w:type="gramEnd"/>
      <w:r w:rsidRPr="00F81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исполнением настоящего Постановления  оставляю за собой.</w:t>
      </w:r>
    </w:p>
    <w:p w:rsidR="00F81E65" w:rsidRDefault="00F81E65" w:rsidP="00F81E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59C2" w:rsidRDefault="00A259C2" w:rsidP="00F81E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59C2" w:rsidRPr="00F81E65" w:rsidRDefault="00A259C2" w:rsidP="00F81E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1FB" w:rsidRPr="00F81E65" w:rsidRDefault="00AC6088" w:rsidP="00AC60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 администрации                                                         </w:t>
      </w:r>
      <w:r w:rsidR="00F71940" w:rsidRPr="00F81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Н.Н. </w:t>
      </w:r>
      <w:proofErr w:type="spellStart"/>
      <w:r w:rsidR="00F71940" w:rsidRPr="00F81E6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Становова</w:t>
      </w:r>
      <w:proofErr w:type="spellEnd"/>
    </w:p>
    <w:p w:rsidR="00F51D04" w:rsidRDefault="00F51D04" w:rsidP="00AC60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1E65" w:rsidRDefault="00F81E65" w:rsidP="00AC60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59C2" w:rsidRDefault="00A259C2" w:rsidP="001365C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59C2" w:rsidRDefault="00A259C2" w:rsidP="001365C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59C2" w:rsidRDefault="00A259C2" w:rsidP="001365C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65C7" w:rsidRPr="00F51D04" w:rsidRDefault="00F51D04" w:rsidP="001365C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F51D04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E371FB" w:rsidRPr="00F51D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Храмцова Н.Э. </w:t>
      </w:r>
      <w:r w:rsidR="001365C7" w:rsidRPr="00F51D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8(81379)98-242</w:t>
      </w:r>
      <w:r w:rsidR="001365C7" w:rsidRPr="00F51D04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 xml:space="preserve"> </w:t>
      </w:r>
    </w:p>
    <w:p w:rsidR="00947FE7" w:rsidRDefault="00E371FB" w:rsidP="00E371FB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1D04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разослано: дело-2</w:t>
      </w:r>
      <w:r w:rsidR="001365C7" w:rsidRPr="00F51D04">
        <w:rPr>
          <w:rFonts w:ascii="Times New Roman" w:eastAsia="Times New Roman" w:hAnsi="Times New Roman" w:cs="Times New Roman"/>
          <w:sz w:val="20"/>
          <w:szCs w:val="20"/>
          <w:lang w:eastAsia="ru-RU"/>
        </w:rPr>
        <w:t>, сектор по торговле и предприн</w:t>
      </w:r>
      <w:r w:rsidRPr="00F51D04">
        <w:rPr>
          <w:rFonts w:ascii="Times New Roman" w:eastAsia="Times New Roman" w:hAnsi="Times New Roman" w:cs="Times New Roman"/>
          <w:sz w:val="20"/>
          <w:szCs w:val="20"/>
          <w:lang w:eastAsia="ru-RU"/>
        </w:rPr>
        <w:t>имательству</w:t>
      </w:r>
      <w:r w:rsidR="00442CC1" w:rsidRPr="00F51D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tbl>
      <w:tblPr>
        <w:tblW w:w="10511" w:type="dxa"/>
        <w:tblLook w:val="04A0" w:firstRow="1" w:lastRow="0" w:firstColumn="1" w:lastColumn="0" w:noHBand="0" w:noVBand="1"/>
      </w:tblPr>
      <w:tblGrid>
        <w:gridCol w:w="5828"/>
        <w:gridCol w:w="4683"/>
      </w:tblGrid>
      <w:tr w:rsidR="00613D45" w:rsidRPr="00613D45" w:rsidTr="00613D45">
        <w:trPr>
          <w:trHeight w:val="1984"/>
        </w:trPr>
        <w:tc>
          <w:tcPr>
            <w:tcW w:w="5828" w:type="dxa"/>
            <w:shd w:val="clear" w:color="auto" w:fill="auto"/>
          </w:tcPr>
          <w:p w:rsidR="00613D45" w:rsidRPr="00613D45" w:rsidRDefault="00613D45" w:rsidP="00613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83" w:type="dxa"/>
            <w:shd w:val="clear" w:color="auto" w:fill="auto"/>
          </w:tcPr>
          <w:p w:rsidR="00613D45" w:rsidRPr="00613D45" w:rsidRDefault="00613D45" w:rsidP="00613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</w:p>
          <w:p w:rsidR="00613D45" w:rsidRPr="00613D45" w:rsidRDefault="00613D45" w:rsidP="00613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613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постановлению администрации</w:t>
            </w:r>
          </w:p>
          <w:p w:rsidR="00613D45" w:rsidRPr="00613D45" w:rsidRDefault="00613D45" w:rsidP="00613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Кузнечнинское городское поселение</w:t>
            </w:r>
          </w:p>
          <w:p w:rsidR="00613D45" w:rsidRPr="00613D45" w:rsidRDefault="00613D45" w:rsidP="00613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Приозерский муниципальный район</w:t>
            </w:r>
          </w:p>
          <w:p w:rsidR="00613D45" w:rsidRPr="00613D45" w:rsidRDefault="00613D45" w:rsidP="00613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Ленинградской области</w:t>
            </w:r>
          </w:p>
          <w:p w:rsidR="00613D45" w:rsidRPr="00613D45" w:rsidRDefault="00613D45" w:rsidP="00613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ноября 2022года</w:t>
            </w:r>
            <w:r w:rsidRPr="00613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  <w:p w:rsidR="00613D45" w:rsidRPr="00613D45" w:rsidRDefault="00613D45" w:rsidP="00613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3D45" w:rsidRPr="00613D45" w:rsidRDefault="00613D45" w:rsidP="00613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13D45" w:rsidRPr="00613D45" w:rsidRDefault="00613D45" w:rsidP="00613D4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3D45" w:rsidRPr="00613D45" w:rsidRDefault="00613D45" w:rsidP="00613D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3D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613D45" w:rsidRPr="00613D45" w:rsidRDefault="00613D45" w:rsidP="00613D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3D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разработки и утверждения схем размещения нестационарных торговых объектов на территории муниципальных образований Ленинградской области</w:t>
      </w:r>
    </w:p>
    <w:p w:rsidR="00613D45" w:rsidRPr="00613D45" w:rsidRDefault="00613D45" w:rsidP="00613D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3D45" w:rsidRPr="00613D45" w:rsidRDefault="00613D45" w:rsidP="00613D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3D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613D45" w:rsidRPr="00613D45" w:rsidRDefault="00613D45" w:rsidP="00613D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D45" w:rsidRPr="00613D45" w:rsidRDefault="00613D45" w:rsidP="002248A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D45"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Pr="00613D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613D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разработки и утверждения схем размещения нестационарных торговых объектов (далее – НТО) на территории муниципальных образований Ленинградской области (далее – Порядок) установлен во исполнение требований части 1 статьи 39.36 Земельного кодекса Российской Федерации, Градостроительного кодекса Российской Федерации</w:t>
      </w:r>
      <w:r w:rsidR="00224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Федерального закона </w:t>
      </w:r>
      <w:r w:rsidRPr="00613D4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28.12.2009 № 381-ФЗ «Об основах государственного регулирования торговой деятельности в Российской Федерации», Фе</w:t>
      </w:r>
      <w:r w:rsidR="00224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дерального закона от 06.10.2003 </w:t>
      </w:r>
      <w:r w:rsidRPr="00613D45">
        <w:rPr>
          <w:rFonts w:ascii="Times New Roman" w:eastAsia="Times New Roman" w:hAnsi="Times New Roman" w:cs="Times New Roman"/>
          <w:sz w:val="24"/>
          <w:szCs w:val="24"/>
          <w:lang w:eastAsia="ru-RU"/>
        </w:rPr>
        <w:t>№ 131-ФЗ «Об общих принципах орга</w:t>
      </w:r>
      <w:r w:rsidR="002248A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низации местного самоуправления</w:t>
      </w:r>
      <w:proofErr w:type="gramEnd"/>
      <w:r w:rsidR="00224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D4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Российской Федерации», постановления Правительства Российской Федерации</w:t>
      </w:r>
      <w:r w:rsidR="00224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D4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29.09.2010 № 772 «Об утверждении Правил включения нестационарных торговых объектов, расположенных на земельных</w:t>
      </w:r>
      <w:r w:rsidR="00224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участках, в зданиях, строениях </w:t>
      </w:r>
      <w:r w:rsidRPr="00613D45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сооружениях, находящихся в государственной собственности, в схему размещения нестационарных торговых объектов».</w:t>
      </w:r>
    </w:p>
    <w:p w:rsidR="00613D45" w:rsidRPr="00613D45" w:rsidRDefault="00613D45" w:rsidP="002248A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настоящем Порядке применяются термины и определения, установленные ГОСТ </w:t>
      </w:r>
      <w:proofErr w:type="gramStart"/>
      <w:r w:rsidRPr="00613D4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613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51303-2013 «Национальный стандарт Российской Федерации. Торговля. Термины и определения», утвержденным приказом Федерал</w:t>
      </w:r>
      <w:r w:rsidR="00224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ьного агентства </w:t>
      </w:r>
      <w:r w:rsidRPr="00613D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техническому регулированию и метрологии от 28 августа 2013 г. № 582-ст.</w:t>
      </w:r>
    </w:p>
    <w:p w:rsidR="00613D45" w:rsidRPr="00613D45" w:rsidRDefault="00613D45" w:rsidP="00613D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D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Порядком определяются требования к схемам размещения НТО</w:t>
      </w:r>
      <w:r w:rsidRPr="00613D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248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муниципального образования Кузнечнинское городское поселение</w:t>
      </w:r>
      <w:r w:rsidRPr="00613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Ленинградской области (далее – Схема), их разработке, согласованию и утверждению, внесению изменений в такие Схемы.</w:t>
      </w:r>
    </w:p>
    <w:p w:rsidR="00613D45" w:rsidRPr="00613D45" w:rsidRDefault="00613D45" w:rsidP="00613D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D4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Требования, предусмотренные настоящим Порядком, не распространяются</w:t>
      </w:r>
      <w:r w:rsidRPr="00613D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отношения, связанные с предоставлением мест нестационарной торговли при проведении ярмарочных, праздничных и иных массовых мероприятий, имеющих краткосрочный характер.</w:t>
      </w:r>
    </w:p>
    <w:p w:rsidR="00613D45" w:rsidRPr="00613D45" w:rsidRDefault="00613D45" w:rsidP="00613D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D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размещения и использования нестационарных торговых объектов</w:t>
      </w:r>
      <w:r w:rsidRPr="00613D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стационарном торговом объекте, в ином здании, строении, сооружении или</w:t>
      </w:r>
      <w:r w:rsidRPr="00613D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земельном участке, находящихся в частной собственности, устанавливается собственником стационарного торгового объекта, иного здания, строения, сооружения или земельного участка с учетом требований, определенных законодательством Российской Федерации.</w:t>
      </w:r>
    </w:p>
    <w:p w:rsidR="00613D45" w:rsidRPr="00613D45" w:rsidRDefault="00613D45" w:rsidP="00613D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D45">
        <w:rPr>
          <w:rFonts w:ascii="Times New Roman" w:eastAsia="Times New Roman" w:hAnsi="Times New Roman" w:cs="Times New Roman"/>
          <w:sz w:val="24"/>
          <w:szCs w:val="24"/>
          <w:lang w:eastAsia="ru-RU"/>
        </w:rPr>
        <w:t>1.2.</w:t>
      </w:r>
      <w:r w:rsidRPr="00613D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Схемы размещения нестационарных торговых объектов разрабатываются в целях обеспечения:</w:t>
      </w:r>
    </w:p>
    <w:p w:rsidR="00613D45" w:rsidRPr="00613D45" w:rsidRDefault="00613D45" w:rsidP="00613D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D45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613D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единства требований к организации торговой деятельности при размещении нестационарных торговых объектов на территории муниципальных образований Ленинградской области;</w:t>
      </w:r>
    </w:p>
    <w:p w:rsidR="00613D45" w:rsidRPr="00613D45" w:rsidRDefault="00613D45" w:rsidP="00613D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D45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613D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соблюдения прав и законных интересов лиц, осуществляющих торговую деятельность в нестационарных торговых объектах;</w:t>
      </w:r>
    </w:p>
    <w:p w:rsidR="00613D45" w:rsidRPr="00613D45" w:rsidRDefault="00613D45" w:rsidP="00613D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D45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613D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соблюдения прав и законных интересов населения, включая обеспечение безопасности, при размещении нестационарных торговых объектов на территории муниципальных образований Ленинградской области;</w:t>
      </w:r>
    </w:p>
    <w:p w:rsidR="00613D45" w:rsidRPr="00613D45" w:rsidRDefault="00613D45" w:rsidP="00613D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D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4)</w:t>
      </w:r>
      <w:r w:rsidRPr="00613D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формирования торговой инфраструктуры с учетом типов</w:t>
      </w:r>
      <w:r w:rsidRPr="00613D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специализаций нестационарных торговых объектов;</w:t>
      </w:r>
    </w:p>
    <w:p w:rsidR="00613D45" w:rsidRPr="00613D45" w:rsidRDefault="00613D45" w:rsidP="00613D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D45"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 w:rsidRPr="00613D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повышения доступности товаров для населения;</w:t>
      </w:r>
    </w:p>
    <w:p w:rsidR="00613D45" w:rsidRPr="00613D45" w:rsidRDefault="00613D45" w:rsidP="00613D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D45">
        <w:rPr>
          <w:rFonts w:ascii="Times New Roman" w:eastAsia="Times New Roman" w:hAnsi="Times New Roman" w:cs="Times New Roman"/>
          <w:sz w:val="24"/>
          <w:szCs w:val="24"/>
          <w:lang w:eastAsia="ru-RU"/>
        </w:rPr>
        <w:t>6)</w:t>
      </w:r>
      <w:r w:rsidRPr="00613D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устойчивого развития территорий и достижения нормативов минимальной обеспеченности населения площадью торговых объектов.</w:t>
      </w:r>
    </w:p>
    <w:p w:rsidR="00613D45" w:rsidRPr="00613D45" w:rsidRDefault="00613D45" w:rsidP="002248A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D45">
        <w:rPr>
          <w:rFonts w:ascii="Times New Roman" w:eastAsia="Times New Roman" w:hAnsi="Times New Roman" w:cs="Times New Roman"/>
          <w:sz w:val="24"/>
          <w:szCs w:val="24"/>
          <w:lang w:eastAsia="ru-RU"/>
        </w:rPr>
        <w:t>1.3.</w:t>
      </w:r>
      <w:r w:rsidRPr="00613D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Утверждение Схем, внесение в них изменений не является основанием для пересмотра мест размещения нестационарных торговых объектов, строительство, реконструкция или э</w:t>
      </w:r>
      <w:r w:rsidR="00224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ксплуатация которых были начаты </w:t>
      </w:r>
      <w:r w:rsidRPr="00613D45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утверждения указанных Схем (внесения в них изменений).</w:t>
      </w:r>
    </w:p>
    <w:p w:rsidR="00613D45" w:rsidRPr="00613D45" w:rsidRDefault="00613D45" w:rsidP="00613D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D45">
        <w:rPr>
          <w:rFonts w:ascii="Times New Roman" w:eastAsia="Times New Roman" w:hAnsi="Times New Roman" w:cs="Times New Roman"/>
          <w:sz w:val="24"/>
          <w:szCs w:val="24"/>
          <w:lang w:eastAsia="ru-RU"/>
        </w:rPr>
        <w:t>1.4.</w:t>
      </w:r>
      <w:r w:rsidRPr="00613D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Схемы разрабатываются и утверждаются органами местного самоуправления городских и сельских поселений, городского округа, определенными в соответствии с уставом муниципального образования (далее – Уполномоченный орган).</w:t>
      </w:r>
    </w:p>
    <w:p w:rsidR="00613D45" w:rsidRPr="00613D45" w:rsidRDefault="00613D45" w:rsidP="00613D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D45" w:rsidRPr="00613D45" w:rsidRDefault="00613D45" w:rsidP="00613D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3D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Требования к разработке Схемы</w:t>
      </w:r>
    </w:p>
    <w:p w:rsidR="00613D45" w:rsidRPr="00613D45" w:rsidRDefault="00613D45" w:rsidP="00613D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D45" w:rsidRPr="00613D45" w:rsidRDefault="00613D45" w:rsidP="00613D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D45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При разработке Схемы учитываются:</w:t>
      </w:r>
    </w:p>
    <w:p w:rsidR="00613D45" w:rsidRPr="00613D45" w:rsidRDefault="00613D45" w:rsidP="009F377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D45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613D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нормативы минимальной обеспе</w:t>
      </w:r>
      <w:r w:rsidR="009F377E" w:rsidRPr="002248A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ченности населения муниципального  образования Кузнечнинское городское поселение</w:t>
      </w:r>
      <w:r w:rsidRPr="00613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Ленинградской области т</w:t>
      </w:r>
      <w:r w:rsidR="009F377E" w:rsidRPr="00224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орговыми павильонами и киосками </w:t>
      </w:r>
      <w:r w:rsidRPr="00613D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продаже продовольственных товаров и сельскохозяйственной продукции, продукции общественного питания и печатной продукции, установленные нормативным актом комитета по развитию малого, среднего бизнеса</w:t>
      </w:r>
      <w:r w:rsidR="009F377E" w:rsidRPr="00224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D45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потребительского рынка Ленинградской области;</w:t>
      </w:r>
    </w:p>
    <w:p w:rsidR="00613D45" w:rsidRPr="00613D45" w:rsidRDefault="00613D45" w:rsidP="00613D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D45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613D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особенности развития то</w:t>
      </w:r>
      <w:r w:rsidR="009F377E" w:rsidRPr="002248AA">
        <w:rPr>
          <w:rFonts w:ascii="Times New Roman" w:eastAsia="Times New Roman" w:hAnsi="Times New Roman" w:cs="Times New Roman"/>
          <w:sz w:val="24"/>
          <w:szCs w:val="24"/>
          <w:lang w:eastAsia="ru-RU"/>
        </w:rPr>
        <w:t>рговой деятельности муниципального образования Кузнечнинское городское поселение</w:t>
      </w:r>
      <w:r w:rsidRPr="00613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Ленинградской области (далее – муниципальные образования);</w:t>
      </w:r>
    </w:p>
    <w:p w:rsidR="00613D45" w:rsidRPr="00613D45" w:rsidRDefault="00613D45" w:rsidP="002248A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13D45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613D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необходимость размещения не менее чем шестидесяти процентов нестационарных торговых объектов, используемых субъектами малого или среднего предпринимательства, осуществляющими торговую деятельность, а также физическими лицами, не являющимися индивидуальными предпринимателями</w:t>
      </w:r>
      <w:r w:rsidR="00224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D45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применяющими специальный налоговый режим «Налог на профессиональный доход» в течение срока проведения эксперимента, установленного Федеральным законом «О проведении эксперимента по установлению специального налогового режима «Налог на профессиональный доход», от общего количества</w:t>
      </w:r>
      <w:proofErr w:type="gramEnd"/>
      <w:r w:rsidRPr="00613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нестационарных торговых объектов;</w:t>
      </w:r>
    </w:p>
    <w:p w:rsidR="00613D45" w:rsidRPr="00613D45" w:rsidRDefault="00613D45" w:rsidP="00613D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D45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Pr="00613D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обеспечение беспрепятственного развития улично-дорожной сети;</w:t>
      </w:r>
    </w:p>
    <w:p w:rsidR="00613D45" w:rsidRPr="00613D45" w:rsidRDefault="00613D45" w:rsidP="00613D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D45"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 w:rsidRPr="00613D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обеспечение беспрепятственного движения транспорта и пешеходов;</w:t>
      </w:r>
    </w:p>
    <w:p w:rsidR="00613D45" w:rsidRPr="00613D45" w:rsidRDefault="00613D45" w:rsidP="00613D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D45">
        <w:rPr>
          <w:rFonts w:ascii="Times New Roman" w:eastAsia="Times New Roman" w:hAnsi="Times New Roman" w:cs="Times New Roman"/>
          <w:sz w:val="24"/>
          <w:szCs w:val="24"/>
          <w:lang w:eastAsia="ru-RU"/>
        </w:rPr>
        <w:t>6)</w:t>
      </w:r>
      <w:r w:rsidRPr="00613D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специализация нестационарного торгового объекта;</w:t>
      </w:r>
    </w:p>
    <w:p w:rsidR="00613D45" w:rsidRPr="00613D45" w:rsidRDefault="00613D45" w:rsidP="00613D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D45">
        <w:rPr>
          <w:rFonts w:ascii="Times New Roman" w:eastAsia="Times New Roman" w:hAnsi="Times New Roman" w:cs="Times New Roman"/>
          <w:sz w:val="24"/>
          <w:szCs w:val="24"/>
          <w:lang w:eastAsia="ru-RU"/>
        </w:rPr>
        <w:t>7)</w:t>
      </w:r>
      <w:r w:rsidRPr="00613D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обеспечение соответствия деятельности нестационарных торговых объектов санитарным, экологическим требованиям, правилам продажи отдельных видов товаров, требованиям безопасности для жизни и здоровья людей, в том числе требованиям пожарной безопасности, установленным постановлением Правительства Российской Федерации от 16.09.2020 № 1479 «Об утверждении Правил противопожарного режима в Российской Федерации»;</w:t>
      </w:r>
    </w:p>
    <w:p w:rsidR="00613D45" w:rsidRPr="00613D45" w:rsidRDefault="00613D45" w:rsidP="00613D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D45">
        <w:rPr>
          <w:rFonts w:ascii="Times New Roman" w:eastAsia="Times New Roman" w:hAnsi="Times New Roman" w:cs="Times New Roman"/>
          <w:sz w:val="24"/>
          <w:szCs w:val="24"/>
          <w:lang w:eastAsia="ru-RU"/>
        </w:rPr>
        <w:t>8)</w:t>
      </w:r>
      <w:r w:rsidRPr="00613D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необходимость обеспечения благоустройства и оборудования мест размещения нестационарных торговых объектов, в том числе:</w:t>
      </w:r>
    </w:p>
    <w:p w:rsidR="00613D45" w:rsidRPr="00613D45" w:rsidRDefault="00613D45" w:rsidP="00613D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D45">
        <w:rPr>
          <w:rFonts w:ascii="Times New Roman" w:eastAsia="Times New Roman" w:hAnsi="Times New Roman" w:cs="Times New Roman"/>
          <w:sz w:val="24"/>
          <w:szCs w:val="24"/>
          <w:lang w:eastAsia="ru-RU"/>
        </w:rPr>
        <w:t>- благоустройство площадки для размещения нестационарного торгового объекта и прилегающей территории;</w:t>
      </w:r>
    </w:p>
    <w:p w:rsidR="00613D45" w:rsidRPr="00613D45" w:rsidRDefault="00613D45" w:rsidP="00613D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D45">
        <w:rPr>
          <w:rFonts w:ascii="Times New Roman" w:eastAsia="Times New Roman" w:hAnsi="Times New Roman" w:cs="Times New Roman"/>
          <w:sz w:val="24"/>
          <w:szCs w:val="24"/>
          <w:lang w:eastAsia="ru-RU"/>
        </w:rPr>
        <w:t>- возможность подключения нестационарных торговых объектов к сетям инженерно-технического обеспечения (при необходимости);</w:t>
      </w:r>
    </w:p>
    <w:p w:rsidR="00613D45" w:rsidRPr="00613D45" w:rsidRDefault="00613D45" w:rsidP="00613D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D45">
        <w:rPr>
          <w:rFonts w:ascii="Times New Roman" w:eastAsia="Times New Roman" w:hAnsi="Times New Roman" w:cs="Times New Roman"/>
          <w:sz w:val="24"/>
          <w:szCs w:val="24"/>
          <w:lang w:eastAsia="ru-RU"/>
        </w:rPr>
        <w:t>- удобный подъезд автотранспорта, не создающий помех для прохода пешеходов, заездные карманы;</w:t>
      </w:r>
    </w:p>
    <w:p w:rsidR="00613D45" w:rsidRPr="00613D45" w:rsidRDefault="00613D45" w:rsidP="00613D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D45">
        <w:rPr>
          <w:rFonts w:ascii="Times New Roman" w:eastAsia="Times New Roman" w:hAnsi="Times New Roman" w:cs="Times New Roman"/>
          <w:sz w:val="24"/>
          <w:szCs w:val="24"/>
          <w:lang w:eastAsia="ru-RU"/>
        </w:rPr>
        <w:t>- беспрепятственный проезд пожарного и медицинского транспорта, транспортных средств Министерства Российской Федерации по делам гражданской обороны, чрезвычайным ситуациям и ликвидации последствий стихийных бедствий (МЧС) к существующим зданиям, строениям и сооружениям;</w:t>
      </w:r>
    </w:p>
    <w:p w:rsidR="00613D45" w:rsidRPr="00613D45" w:rsidRDefault="00613D45" w:rsidP="002248A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D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9)</w:t>
      </w:r>
      <w:r w:rsidRPr="00613D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ограничения и запреты розничной торговли табачной продукцией, установленные статьей 19 Федерального закона от 23 февраля 2013 года № 15-ФЗ «Об охране здоровья граждан от воздейс</w:t>
      </w:r>
      <w:r w:rsidR="00224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твия окружающего табачного дыма </w:t>
      </w:r>
      <w:r w:rsidRPr="00613D45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последствий потребления табака»;</w:t>
      </w:r>
    </w:p>
    <w:p w:rsidR="00613D45" w:rsidRPr="00613D45" w:rsidRDefault="00613D45" w:rsidP="002248A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D45">
        <w:rPr>
          <w:rFonts w:ascii="Times New Roman" w:eastAsia="Times New Roman" w:hAnsi="Times New Roman" w:cs="Times New Roman"/>
          <w:sz w:val="24"/>
          <w:szCs w:val="24"/>
          <w:lang w:eastAsia="ru-RU"/>
        </w:rPr>
        <w:t>10)</w:t>
      </w:r>
      <w:r w:rsidRPr="00613D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требования к розничной продаже алкогольной продукции, установленные статьей 16 Федерального закона о</w:t>
      </w:r>
      <w:r w:rsidR="00224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22 ноября 1995 года № 171-ФЗ  </w:t>
      </w:r>
      <w:r w:rsidRPr="00613D45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продукции».</w:t>
      </w:r>
    </w:p>
    <w:p w:rsidR="00613D45" w:rsidRPr="00613D45" w:rsidRDefault="00613D45" w:rsidP="00613D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D45">
        <w:rPr>
          <w:rFonts w:ascii="Times New Roman" w:eastAsia="Times New Roman" w:hAnsi="Times New Roman" w:cs="Times New Roman"/>
          <w:sz w:val="24"/>
          <w:szCs w:val="24"/>
          <w:lang w:eastAsia="ru-RU"/>
        </w:rPr>
        <w:t>2.2.</w:t>
      </w:r>
      <w:r w:rsidRPr="00613D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Размещение нестационарных торговых объектов должно обеспечивать свободное движение пешеходов и доступ потребителей к торговым объектам, в том числе обеспечение </w:t>
      </w:r>
      <w:proofErr w:type="spellStart"/>
      <w:r w:rsidRPr="00613D4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безбарьерной</w:t>
      </w:r>
      <w:proofErr w:type="spellEnd"/>
      <w:r w:rsidRPr="00613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среды жизнедеятельности для инвалидов и иных маломобильных групп населения, беспрепятственный подъезд спецтранспорта при чрезвычайных ситуациях.</w:t>
      </w:r>
    </w:p>
    <w:p w:rsidR="00613D45" w:rsidRPr="00613D45" w:rsidRDefault="00613D45" w:rsidP="002248A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D45">
        <w:rPr>
          <w:rFonts w:ascii="Times New Roman" w:eastAsia="Times New Roman" w:hAnsi="Times New Roman" w:cs="Times New Roman"/>
          <w:sz w:val="24"/>
          <w:szCs w:val="24"/>
          <w:lang w:eastAsia="ru-RU"/>
        </w:rPr>
        <w:t>2.3.</w:t>
      </w:r>
      <w:r w:rsidRPr="00613D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Внешний вид нестационарных торговых объектов должен соответствовать внешнему архитектурному облику сложившейся застройки муниципального образования, а также установленным правилами благоустройства территории соответствующего муниципального образования требованиям к</w:t>
      </w:r>
      <w:r w:rsidR="00224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D4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внешнему виду нестационарных торговых объектов.</w:t>
      </w:r>
    </w:p>
    <w:p w:rsidR="00613D45" w:rsidRPr="00613D45" w:rsidRDefault="00613D45" w:rsidP="00613D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D45">
        <w:rPr>
          <w:rFonts w:ascii="Times New Roman" w:eastAsia="Times New Roman" w:hAnsi="Times New Roman" w:cs="Times New Roman"/>
          <w:sz w:val="24"/>
          <w:szCs w:val="24"/>
          <w:lang w:eastAsia="ru-RU"/>
        </w:rPr>
        <w:t>2.4.</w:t>
      </w:r>
      <w:r w:rsidRPr="00613D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Планировка и конструктивное исполнение нестационарных торговых объектов должны обеспечивать требуемые условия приема, хранения и отпуска товаров в соответствии с ГОСТ </w:t>
      </w:r>
      <w:proofErr w:type="gramStart"/>
      <w:r w:rsidRPr="00613D4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613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54608-2011 «Национальный стандарт Российской Федерации. Услуги торговли. Общие требования к объектам мелкорозничной торговли», утвержденным приказом Федерального агентства по техническому регулированию и метрологии от 8 декабря 2011 г. № 742-ст.</w:t>
      </w:r>
    </w:p>
    <w:p w:rsidR="00613D45" w:rsidRPr="00613D45" w:rsidRDefault="00613D45" w:rsidP="00613D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D45">
        <w:rPr>
          <w:rFonts w:ascii="Times New Roman" w:eastAsia="Times New Roman" w:hAnsi="Times New Roman" w:cs="Times New Roman"/>
          <w:sz w:val="24"/>
          <w:szCs w:val="24"/>
          <w:lang w:eastAsia="ru-RU"/>
        </w:rPr>
        <w:t>2.5.</w:t>
      </w:r>
      <w:r w:rsidRPr="00613D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Территория, прилегающая к нестационарному торговому объекту, должна соответствовать правилам, нормативам, в том числе правилам благоустройства </w:t>
      </w:r>
      <w:proofErr w:type="gramStart"/>
      <w:r w:rsidRPr="00613D45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 w:rsidRPr="00613D45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или) нормативам градостроительного проектирования.</w:t>
      </w:r>
    </w:p>
    <w:p w:rsidR="00613D45" w:rsidRPr="00613D45" w:rsidRDefault="00613D45" w:rsidP="00613D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D45">
        <w:rPr>
          <w:rFonts w:ascii="Times New Roman" w:eastAsia="Times New Roman" w:hAnsi="Times New Roman" w:cs="Times New Roman"/>
          <w:sz w:val="24"/>
          <w:szCs w:val="24"/>
          <w:lang w:eastAsia="ru-RU"/>
        </w:rPr>
        <w:t>2.6.</w:t>
      </w:r>
      <w:r w:rsidRPr="00613D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Не допускается размещение нестационарных торговых объектов:</w:t>
      </w:r>
    </w:p>
    <w:p w:rsidR="00613D45" w:rsidRPr="00613D45" w:rsidRDefault="00613D45" w:rsidP="00613D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13D45">
        <w:rPr>
          <w:rFonts w:ascii="Times New Roman" w:eastAsia="Times New Roman" w:hAnsi="Times New Roman" w:cs="Times New Roman"/>
          <w:sz w:val="24"/>
          <w:szCs w:val="24"/>
          <w:lang w:eastAsia="ru-RU"/>
        </w:rPr>
        <w:t>- в местах, не включенных в Схему;</w:t>
      </w:r>
      <w:proofErr w:type="gramEnd"/>
    </w:p>
    <w:p w:rsidR="00613D45" w:rsidRPr="00613D45" w:rsidRDefault="00613D45" w:rsidP="00613D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D45">
        <w:rPr>
          <w:rFonts w:ascii="Times New Roman" w:eastAsia="Times New Roman" w:hAnsi="Times New Roman" w:cs="Times New Roman"/>
          <w:sz w:val="24"/>
          <w:szCs w:val="24"/>
          <w:lang w:eastAsia="ru-RU"/>
        </w:rPr>
        <w:t>- в арках зданий, на газонах (без устройства специального настила), площадках (детских, для отдыха, спортивных, транспортных стоянках);</w:t>
      </w:r>
    </w:p>
    <w:p w:rsidR="00613D45" w:rsidRPr="00613D45" w:rsidRDefault="00613D45" w:rsidP="00613D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D45">
        <w:rPr>
          <w:rFonts w:ascii="Times New Roman" w:eastAsia="Times New Roman" w:hAnsi="Times New Roman" w:cs="Times New Roman"/>
          <w:sz w:val="24"/>
          <w:szCs w:val="24"/>
          <w:lang w:eastAsia="ru-RU"/>
        </w:rPr>
        <w:t>- в охранной зоне водопроводных, канализационных, электрических, кабельных сетей связи, трубопроводов, магистральных коллекторов и линий высоковольтных передач – при отсутствии согласования размещения нестационарных торговых объектов с собственниками соответствующих сетей;</w:t>
      </w:r>
    </w:p>
    <w:p w:rsidR="00613D45" w:rsidRPr="00613D45" w:rsidRDefault="00613D45" w:rsidP="00613D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D45">
        <w:rPr>
          <w:rFonts w:ascii="Times New Roman" w:eastAsia="Times New Roman" w:hAnsi="Times New Roman" w:cs="Times New Roman"/>
          <w:sz w:val="24"/>
          <w:szCs w:val="24"/>
          <w:lang w:eastAsia="ru-RU"/>
        </w:rPr>
        <w:t>- ближе 5 метров от посадочных площадок пассажирского транспорта</w:t>
      </w:r>
      <w:r w:rsidRPr="00613D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(за исключением сблокированных с остановочным павильоном), в пределах треугольников видимости, на пешеходной части тротуаров и дорожек и в иных случаях, предусмотренных СП 42.13330.2016 «СНиП 2.07.01-89* Градостроительство. Планировка и застройка городских и сельских поселений»;</w:t>
      </w:r>
    </w:p>
    <w:p w:rsidR="00613D45" w:rsidRPr="00613D45" w:rsidRDefault="00613D45" w:rsidP="00613D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D45">
        <w:rPr>
          <w:rFonts w:ascii="Times New Roman" w:eastAsia="Times New Roman" w:hAnsi="Times New Roman" w:cs="Times New Roman"/>
          <w:sz w:val="24"/>
          <w:szCs w:val="24"/>
          <w:lang w:eastAsia="ru-RU"/>
        </w:rPr>
        <w:t>- ближе 25 метров от вентиляционных шахт, 15 метров – от окон жилых помещений, перед витринами торговых организаций;</w:t>
      </w:r>
    </w:p>
    <w:p w:rsidR="00613D45" w:rsidRPr="00613D45" w:rsidRDefault="00613D45" w:rsidP="00613D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D45">
        <w:rPr>
          <w:rFonts w:ascii="Times New Roman" w:eastAsia="Times New Roman" w:hAnsi="Times New Roman" w:cs="Times New Roman"/>
          <w:sz w:val="24"/>
          <w:szCs w:val="24"/>
          <w:lang w:eastAsia="ru-RU"/>
        </w:rPr>
        <w:t>- на территории выделенных технических (охранных) зон;</w:t>
      </w:r>
    </w:p>
    <w:p w:rsidR="00613D45" w:rsidRPr="00613D45" w:rsidRDefault="00613D45" w:rsidP="00613D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D45">
        <w:rPr>
          <w:rFonts w:ascii="Times New Roman" w:eastAsia="Times New Roman" w:hAnsi="Times New Roman" w:cs="Times New Roman"/>
          <w:sz w:val="24"/>
          <w:szCs w:val="24"/>
          <w:lang w:eastAsia="ru-RU"/>
        </w:rPr>
        <w:t>- под железнодорожными путепроводами и автомобильными эстакадами, мостами;</w:t>
      </w:r>
    </w:p>
    <w:p w:rsidR="00613D45" w:rsidRPr="00613D45" w:rsidRDefault="00613D45" w:rsidP="00613D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D45">
        <w:rPr>
          <w:rFonts w:ascii="Times New Roman" w:eastAsia="Times New Roman" w:hAnsi="Times New Roman" w:cs="Times New Roman"/>
          <w:sz w:val="24"/>
          <w:szCs w:val="24"/>
          <w:lang w:eastAsia="ru-RU"/>
        </w:rPr>
        <w:t>- в надземных и подземных переходах, а также в 50-метровой охранной зоне от входов (выходов) в подземные переходы, метро, за исключением объектов, используемых для реализации периодической печатной продукции;</w:t>
      </w:r>
    </w:p>
    <w:p w:rsidR="00613D45" w:rsidRPr="00613D45" w:rsidRDefault="00613D45" w:rsidP="00613D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D45">
        <w:rPr>
          <w:rFonts w:ascii="Times New Roman" w:eastAsia="Times New Roman" w:hAnsi="Times New Roman" w:cs="Times New Roman"/>
          <w:sz w:val="24"/>
          <w:szCs w:val="24"/>
          <w:lang w:eastAsia="ru-RU"/>
        </w:rPr>
        <w:t>- на расстоянии менее 25 метров от мест сбора мусора и пищевых отходов, дворовых уборных, выгребных ям (за исключением нестационарных торговых объектов, в которых осуществляется торговля исключительно непродовольственными товарами);</w:t>
      </w:r>
    </w:p>
    <w:p w:rsidR="00613D45" w:rsidRPr="00613D45" w:rsidRDefault="00613D45" w:rsidP="002248A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D45">
        <w:rPr>
          <w:rFonts w:ascii="Times New Roman" w:eastAsia="Times New Roman" w:hAnsi="Times New Roman" w:cs="Times New Roman"/>
          <w:sz w:val="24"/>
          <w:szCs w:val="24"/>
          <w:lang w:eastAsia="ru-RU"/>
        </w:rPr>
        <w:t>- в случае если размещение нестационарных торговых объектов препятствует свободному подъезду пожарной, аварийно-с</w:t>
      </w:r>
      <w:r w:rsidR="00224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пасательной техники или доступу </w:t>
      </w:r>
      <w:r w:rsidRPr="00613D45">
        <w:rPr>
          <w:rFonts w:ascii="Times New Roman" w:eastAsia="Times New Roman" w:hAnsi="Times New Roman" w:cs="Times New Roman"/>
          <w:sz w:val="24"/>
          <w:szCs w:val="24"/>
          <w:lang w:eastAsia="ru-RU"/>
        </w:rPr>
        <w:t>к объектам инженерной инфраструктуры (объекты энергоснабжения и освещения, колодцы, краны, гидранты и т.д.);</w:t>
      </w:r>
    </w:p>
    <w:p w:rsidR="00613D45" w:rsidRPr="00613D45" w:rsidRDefault="00613D45" w:rsidP="00613D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D45">
        <w:rPr>
          <w:rFonts w:ascii="Times New Roman" w:eastAsia="Times New Roman" w:hAnsi="Times New Roman" w:cs="Times New Roman"/>
          <w:sz w:val="24"/>
          <w:szCs w:val="24"/>
          <w:lang w:eastAsia="ru-RU"/>
        </w:rPr>
        <w:t>- с нарушением санитарных, градостроительных, противопожарных норм</w:t>
      </w:r>
      <w:r w:rsidRPr="00613D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правил благоустройства территорий муниципального образования.</w:t>
      </w:r>
    </w:p>
    <w:p w:rsidR="00613D45" w:rsidRDefault="00613D45" w:rsidP="00613D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59C2" w:rsidRDefault="00A259C2" w:rsidP="00613D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59C2" w:rsidRPr="00613D45" w:rsidRDefault="00A259C2" w:rsidP="00613D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D45" w:rsidRPr="00613D45" w:rsidRDefault="00613D45" w:rsidP="00613D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3D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3. Порядок разработки Схемы</w:t>
      </w:r>
    </w:p>
    <w:p w:rsidR="00613D45" w:rsidRPr="00613D45" w:rsidRDefault="00613D45" w:rsidP="00613D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3D45" w:rsidRPr="00613D45" w:rsidRDefault="00613D45" w:rsidP="00613D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D45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Pr="00613D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Последовательность процедур при разработке и утверждении Схемы</w:t>
      </w:r>
      <w:r w:rsidRPr="00613D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территории муниципального образования Ленинградской области описана</w:t>
      </w:r>
      <w:r w:rsidRPr="00613D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блок-схеме (приложение 2 к настоящему Порядку).</w:t>
      </w:r>
    </w:p>
    <w:p w:rsidR="00613D45" w:rsidRPr="00613D45" w:rsidRDefault="00613D45" w:rsidP="00613D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D45">
        <w:rPr>
          <w:rFonts w:ascii="Times New Roman" w:eastAsia="Times New Roman" w:hAnsi="Times New Roman" w:cs="Times New Roman"/>
          <w:sz w:val="24"/>
          <w:szCs w:val="24"/>
          <w:lang w:eastAsia="ru-RU"/>
        </w:rPr>
        <w:t>3.2.</w:t>
      </w:r>
      <w:r w:rsidRPr="00613D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Схема разрабатывается Уполномоченным органом с учетом требований, установленных разделом 2 настоящего Порядка.</w:t>
      </w:r>
    </w:p>
    <w:p w:rsidR="00613D45" w:rsidRPr="00613D45" w:rsidRDefault="00613D45" w:rsidP="00613D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D45">
        <w:rPr>
          <w:rFonts w:ascii="Times New Roman" w:eastAsia="Times New Roman" w:hAnsi="Times New Roman" w:cs="Times New Roman"/>
          <w:sz w:val="24"/>
          <w:szCs w:val="24"/>
          <w:lang w:eastAsia="ru-RU"/>
        </w:rPr>
        <w:t>3.3.</w:t>
      </w:r>
      <w:r w:rsidRPr="00613D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 формировании Схемы учитывается тип, специализация НТО.</w:t>
      </w:r>
    </w:p>
    <w:p w:rsidR="00613D45" w:rsidRPr="00613D45" w:rsidRDefault="00613D45" w:rsidP="00613D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D45">
        <w:rPr>
          <w:rFonts w:ascii="Times New Roman" w:eastAsia="Times New Roman" w:hAnsi="Times New Roman" w:cs="Times New Roman"/>
          <w:sz w:val="24"/>
          <w:szCs w:val="24"/>
          <w:lang w:eastAsia="ru-RU"/>
        </w:rPr>
        <w:t>3.4.</w:t>
      </w:r>
      <w:r w:rsidRPr="00613D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Специализация НТО – торговая деятельность, при которой восемьдесят и более процентов всех предлагаемых к продаже товаров от их общего количества составляют товары одной группы, за исключением деятельности по реализации печатной продукции. Специализация НТО по реализации печатной продукции определяется, если пятьдесят и более процентов всех предлагаемых к продаже товаров от их общего количества составляет печатная продукция.</w:t>
      </w:r>
    </w:p>
    <w:p w:rsidR="00613D45" w:rsidRPr="00613D45" w:rsidRDefault="00613D45" w:rsidP="00613D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D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определении специализации НТО учитываются следующие группы товаров:</w:t>
      </w:r>
    </w:p>
    <w:p w:rsidR="00613D45" w:rsidRPr="00613D45" w:rsidRDefault="00613D45" w:rsidP="00613D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D45">
        <w:rPr>
          <w:rFonts w:ascii="Times New Roman" w:eastAsia="Times New Roman" w:hAnsi="Times New Roman" w:cs="Times New Roman"/>
          <w:sz w:val="24"/>
          <w:szCs w:val="24"/>
          <w:lang w:eastAsia="ru-RU"/>
        </w:rPr>
        <w:t>- мясо, мясная гастрономия;</w:t>
      </w:r>
    </w:p>
    <w:p w:rsidR="00613D45" w:rsidRPr="00613D45" w:rsidRDefault="00613D45" w:rsidP="00613D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D45">
        <w:rPr>
          <w:rFonts w:ascii="Times New Roman" w:eastAsia="Times New Roman" w:hAnsi="Times New Roman" w:cs="Times New Roman"/>
          <w:sz w:val="24"/>
          <w:szCs w:val="24"/>
          <w:lang w:eastAsia="ru-RU"/>
        </w:rPr>
        <w:t>- молоко, молочная продукция;</w:t>
      </w:r>
    </w:p>
    <w:p w:rsidR="00613D45" w:rsidRPr="00613D45" w:rsidRDefault="00613D45" w:rsidP="00613D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D45">
        <w:rPr>
          <w:rFonts w:ascii="Times New Roman" w:eastAsia="Times New Roman" w:hAnsi="Times New Roman" w:cs="Times New Roman"/>
          <w:sz w:val="24"/>
          <w:szCs w:val="24"/>
          <w:lang w:eastAsia="ru-RU"/>
        </w:rPr>
        <w:t>- рыба, рыбная продукция, морепродукты;</w:t>
      </w:r>
    </w:p>
    <w:p w:rsidR="00613D45" w:rsidRPr="00613D45" w:rsidRDefault="00613D45" w:rsidP="00613D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D45">
        <w:rPr>
          <w:rFonts w:ascii="Times New Roman" w:eastAsia="Times New Roman" w:hAnsi="Times New Roman" w:cs="Times New Roman"/>
          <w:sz w:val="24"/>
          <w:szCs w:val="24"/>
          <w:lang w:eastAsia="ru-RU"/>
        </w:rPr>
        <w:t>- овощи, фрукты и ягоды;</w:t>
      </w:r>
    </w:p>
    <w:p w:rsidR="00613D45" w:rsidRPr="00613D45" w:rsidRDefault="00613D45" w:rsidP="00613D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D45">
        <w:rPr>
          <w:rFonts w:ascii="Times New Roman" w:eastAsia="Times New Roman" w:hAnsi="Times New Roman" w:cs="Times New Roman"/>
          <w:sz w:val="24"/>
          <w:szCs w:val="24"/>
          <w:lang w:eastAsia="ru-RU"/>
        </w:rPr>
        <w:t>- хлеб, хлебобулочная продукция;</w:t>
      </w:r>
    </w:p>
    <w:p w:rsidR="00613D45" w:rsidRPr="00613D45" w:rsidRDefault="00613D45" w:rsidP="00613D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D45">
        <w:rPr>
          <w:rFonts w:ascii="Times New Roman" w:eastAsia="Times New Roman" w:hAnsi="Times New Roman" w:cs="Times New Roman"/>
          <w:sz w:val="24"/>
          <w:szCs w:val="24"/>
          <w:lang w:eastAsia="ru-RU"/>
        </w:rPr>
        <w:t>- продовольственные товары (универсальная специализация, смешанный ассортимент продуктов питания);</w:t>
      </w:r>
    </w:p>
    <w:p w:rsidR="00613D45" w:rsidRPr="00613D45" w:rsidRDefault="00613D45" w:rsidP="00613D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D45">
        <w:rPr>
          <w:rFonts w:ascii="Times New Roman" w:eastAsia="Times New Roman" w:hAnsi="Times New Roman" w:cs="Times New Roman"/>
          <w:sz w:val="24"/>
          <w:szCs w:val="24"/>
          <w:lang w:eastAsia="ru-RU"/>
        </w:rPr>
        <w:t>- непродовольственные товары (универсальная специализация, смешанный ассортимент);</w:t>
      </w:r>
    </w:p>
    <w:p w:rsidR="00613D45" w:rsidRPr="00613D45" w:rsidRDefault="00613D45" w:rsidP="00613D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D45">
        <w:rPr>
          <w:rFonts w:ascii="Times New Roman" w:eastAsia="Times New Roman" w:hAnsi="Times New Roman" w:cs="Times New Roman"/>
          <w:sz w:val="24"/>
          <w:szCs w:val="24"/>
          <w:lang w:eastAsia="ru-RU"/>
        </w:rPr>
        <w:t>- продукция общественного питания в упакованном виде (полуфабрикаты, кулинарные изделия, хлебобулочные и кондитерские изделия и др.);</w:t>
      </w:r>
    </w:p>
    <w:p w:rsidR="00613D45" w:rsidRPr="00613D45" w:rsidRDefault="00613D45" w:rsidP="00613D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D45">
        <w:rPr>
          <w:rFonts w:ascii="Times New Roman" w:eastAsia="Times New Roman" w:hAnsi="Times New Roman" w:cs="Times New Roman"/>
          <w:sz w:val="24"/>
          <w:szCs w:val="24"/>
          <w:lang w:eastAsia="ru-RU"/>
        </w:rPr>
        <w:t>- печатная продукция;</w:t>
      </w:r>
    </w:p>
    <w:p w:rsidR="00613D45" w:rsidRPr="00613D45" w:rsidRDefault="00613D45" w:rsidP="00613D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D45">
        <w:rPr>
          <w:rFonts w:ascii="Times New Roman" w:eastAsia="Times New Roman" w:hAnsi="Times New Roman" w:cs="Times New Roman"/>
          <w:sz w:val="24"/>
          <w:szCs w:val="24"/>
          <w:lang w:eastAsia="ru-RU"/>
        </w:rPr>
        <w:t>- товары народных художественных промыслов.</w:t>
      </w:r>
    </w:p>
    <w:p w:rsidR="00613D45" w:rsidRPr="00613D45" w:rsidRDefault="00613D45" w:rsidP="00613D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D45">
        <w:rPr>
          <w:rFonts w:ascii="Times New Roman" w:eastAsia="Times New Roman" w:hAnsi="Times New Roman" w:cs="Times New Roman"/>
          <w:sz w:val="24"/>
          <w:szCs w:val="24"/>
          <w:lang w:eastAsia="ru-RU"/>
        </w:rPr>
        <w:t>3.5.</w:t>
      </w:r>
      <w:r w:rsidRPr="00613D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Схема – документ, включающий:</w:t>
      </w:r>
    </w:p>
    <w:p w:rsidR="00613D45" w:rsidRPr="00613D45" w:rsidRDefault="00613D45" w:rsidP="00613D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D45">
        <w:rPr>
          <w:rFonts w:ascii="Times New Roman" w:eastAsia="Times New Roman" w:hAnsi="Times New Roman" w:cs="Times New Roman"/>
          <w:sz w:val="24"/>
          <w:szCs w:val="24"/>
          <w:lang w:eastAsia="ru-RU"/>
        </w:rPr>
        <w:t>- графические изображения территорий населенных пунктов, входящих</w:t>
      </w:r>
      <w:r w:rsidRPr="00613D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состав муниципального образования, в масштабе 1:500-1:2000, на которые нанесены:</w:t>
      </w:r>
    </w:p>
    <w:p w:rsidR="00613D45" w:rsidRPr="00613D45" w:rsidRDefault="00613D45" w:rsidP="00613D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D4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размещения существующих НТО и их идентификационные номера;</w:t>
      </w:r>
    </w:p>
    <w:p w:rsidR="00613D45" w:rsidRPr="00613D45" w:rsidRDefault="00613D45" w:rsidP="00613D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D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проектные (новые) места размещения НТО (могут располагаться только</w:t>
      </w:r>
      <w:r w:rsidRPr="00613D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границах красных линий с учетом линий градостроительного регулирования)</w:t>
      </w:r>
      <w:r w:rsidRPr="00613D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их идентификационные номера;</w:t>
      </w:r>
    </w:p>
    <w:p w:rsidR="00613D45" w:rsidRPr="00613D45" w:rsidRDefault="00613D45" w:rsidP="002248A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13D45">
        <w:rPr>
          <w:rFonts w:ascii="Times New Roman" w:eastAsia="Times New Roman" w:hAnsi="Times New Roman" w:cs="Times New Roman"/>
          <w:sz w:val="24"/>
          <w:szCs w:val="24"/>
          <w:lang w:eastAsia="ru-RU"/>
        </w:rPr>
        <w:t>- текстовую часть (в форме таблицы), содержащую описание существующих НТО и проектных (новых) мест ра</w:t>
      </w:r>
      <w:r w:rsidR="00224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змещения НТО, структурированную </w:t>
      </w:r>
      <w:r w:rsidRPr="00613D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идентификационным номерам, с обязательным указанием места размещения НТО, вида, площади и специализации НТО, периода размещения НТО, лица, осуществляющего торговую деятельность в НТО (за исключением проектных мест), и выполненную по форме согласно приложению 1 к настоящему Порядку.</w:t>
      </w:r>
      <w:proofErr w:type="gramEnd"/>
    </w:p>
    <w:p w:rsidR="00613D45" w:rsidRPr="00613D45" w:rsidRDefault="00613D45" w:rsidP="00613D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D45">
        <w:rPr>
          <w:rFonts w:ascii="Times New Roman" w:eastAsia="Times New Roman" w:hAnsi="Times New Roman" w:cs="Times New Roman"/>
          <w:sz w:val="24"/>
          <w:szCs w:val="24"/>
          <w:lang w:eastAsia="ru-RU"/>
        </w:rPr>
        <w:t>3.6.</w:t>
      </w:r>
      <w:r w:rsidRPr="00613D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Период размещения НТО устанавливается с учетом следующих особенностей:</w:t>
      </w:r>
    </w:p>
    <w:p w:rsidR="00613D45" w:rsidRPr="00613D45" w:rsidRDefault="00613D45" w:rsidP="00613D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D45">
        <w:rPr>
          <w:rFonts w:ascii="Times New Roman" w:eastAsia="Times New Roman" w:hAnsi="Times New Roman" w:cs="Times New Roman"/>
          <w:sz w:val="24"/>
          <w:szCs w:val="24"/>
          <w:lang w:eastAsia="ru-RU"/>
        </w:rPr>
        <w:t>- для мест размещения передвижных сооружений (выносного холодильного оборудования) для реализации овощей, фруктов, цветов, прохладительных напитков, кваса – с 1 апреля по 1 ноября;</w:t>
      </w:r>
    </w:p>
    <w:p w:rsidR="00613D45" w:rsidRPr="00613D45" w:rsidRDefault="00613D45" w:rsidP="00613D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D45">
        <w:rPr>
          <w:rFonts w:ascii="Times New Roman" w:eastAsia="Times New Roman" w:hAnsi="Times New Roman" w:cs="Times New Roman"/>
          <w:sz w:val="24"/>
          <w:szCs w:val="24"/>
          <w:lang w:eastAsia="ru-RU"/>
        </w:rPr>
        <w:t>- для торговых объектов, осуществляющих реализацию путинной (сезонной) рыбы – с 15 апреля по 31 мая;</w:t>
      </w:r>
    </w:p>
    <w:p w:rsidR="00613D45" w:rsidRPr="00613D45" w:rsidRDefault="00613D45" w:rsidP="00613D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D45">
        <w:rPr>
          <w:rFonts w:ascii="Times New Roman" w:eastAsia="Times New Roman" w:hAnsi="Times New Roman" w:cs="Times New Roman"/>
          <w:sz w:val="24"/>
          <w:szCs w:val="24"/>
          <w:lang w:eastAsia="ru-RU"/>
        </w:rPr>
        <w:t>- для мест размещения бахчевых развалов – с 1 августа по 1 ноября;</w:t>
      </w:r>
    </w:p>
    <w:p w:rsidR="00613D45" w:rsidRPr="00613D45" w:rsidRDefault="00613D45" w:rsidP="00613D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D45">
        <w:rPr>
          <w:rFonts w:ascii="Times New Roman" w:eastAsia="Times New Roman" w:hAnsi="Times New Roman" w:cs="Times New Roman"/>
          <w:sz w:val="24"/>
          <w:szCs w:val="24"/>
          <w:lang w:eastAsia="ru-RU"/>
        </w:rPr>
        <w:t>- для мест размещения елочных базаров – с 20 декабря по 7 января.</w:t>
      </w:r>
    </w:p>
    <w:p w:rsidR="00613D45" w:rsidRPr="00613D45" w:rsidRDefault="00613D45" w:rsidP="00613D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D45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орган вправе устанавливать иные периоды размещения НТО по продаже отдельных видов сезонных товаров.</w:t>
      </w:r>
    </w:p>
    <w:p w:rsidR="00613D45" w:rsidRPr="00613D45" w:rsidRDefault="00613D45" w:rsidP="00613D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D45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Уполномоченным органам рекомендуется установить срок приема заявлений на размещение НТО по продаже сезонных товаров не ранее 1 месяца до начала предусмотренного периода размещения НТО.</w:t>
      </w:r>
    </w:p>
    <w:p w:rsidR="00613D45" w:rsidRPr="00613D45" w:rsidRDefault="00613D45" w:rsidP="002248A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 размещения НТО, за исключением предусмотренных в абзацах втором – пятом настоящего пункта, с учетом необходимости обеспечения устойчивого развития территорий и достижения нормативов минимальной обеспеченности населения площадью торговых объектов, </w:t>
      </w:r>
      <w:r w:rsidRPr="00613D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опре</w:t>
      </w:r>
      <w:r w:rsidR="00224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деляется Уполномоченным органом </w:t>
      </w:r>
      <w:r w:rsidRPr="00613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составляет не более 10 лет. Правообладатель нестационарного торгового объекта, надлежащим образом исполнявший свои обязанности по </w:t>
      </w:r>
      <w:r w:rsidR="00224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размещению </w:t>
      </w:r>
      <w:r w:rsidRPr="00613D45">
        <w:rPr>
          <w:rFonts w:ascii="Times New Roman" w:eastAsia="Times New Roman" w:hAnsi="Times New Roman" w:cs="Times New Roman"/>
          <w:sz w:val="24"/>
          <w:szCs w:val="24"/>
          <w:lang w:eastAsia="ru-RU"/>
        </w:rPr>
        <w:t>и эксплуатации НТО (без нарушений договорных обязательств, действующего законодательства и иных нормативных правовых актов), по истечении периода размещения НТО имеет преимуществе</w:t>
      </w:r>
      <w:r w:rsidR="00224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нное перед другими лицами право </w:t>
      </w:r>
      <w:r w:rsidRPr="00613D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размещение НТО на новый период.</w:t>
      </w:r>
    </w:p>
    <w:p w:rsidR="00613D45" w:rsidRPr="00613D45" w:rsidRDefault="00613D45" w:rsidP="00613D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D45">
        <w:rPr>
          <w:rFonts w:ascii="Times New Roman" w:eastAsia="Times New Roman" w:hAnsi="Times New Roman" w:cs="Times New Roman"/>
          <w:sz w:val="24"/>
          <w:szCs w:val="24"/>
          <w:lang w:eastAsia="ru-RU"/>
        </w:rPr>
        <w:t>НТО, указанные в абзацах втором – пятом настоящего пункта, и иные НТО</w:t>
      </w:r>
      <w:r w:rsidRPr="00613D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продаже сезонных товаров подлежат демонтажу правообладателем НТО за свой счет в течение трех дней со дня окончания периода размещения НТО.</w:t>
      </w:r>
    </w:p>
    <w:p w:rsidR="00613D45" w:rsidRPr="00613D45" w:rsidRDefault="00613D45" w:rsidP="002248A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D45">
        <w:rPr>
          <w:rFonts w:ascii="Times New Roman" w:eastAsia="Times New Roman" w:hAnsi="Times New Roman" w:cs="Times New Roman"/>
          <w:sz w:val="24"/>
          <w:szCs w:val="24"/>
          <w:lang w:eastAsia="ru-RU"/>
        </w:rPr>
        <w:t>3.7.</w:t>
      </w:r>
      <w:r w:rsidRPr="00613D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Разработка Схемы включает в себя выявление и фиксирование существующих НТО, мест их размещения, д</w:t>
      </w:r>
      <w:r w:rsidR="00224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окументов, подтверждающих право </w:t>
      </w:r>
      <w:r w:rsidRPr="00613D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размещение НТО, и проектирование новых мест размещения НТО.</w:t>
      </w:r>
    </w:p>
    <w:p w:rsidR="00613D45" w:rsidRPr="00613D45" w:rsidRDefault="00613D45" w:rsidP="002248A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D4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выявленные НТО, имеющие документы, подтверждающие право</w:t>
      </w:r>
      <w:r w:rsidRPr="00613D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их размещение, включаются в проект Схемы с присвоением</w:t>
      </w:r>
      <w:r w:rsidRPr="00613D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им последовательных идентификационных номеров на срок до окончания периода размещения, предусмотренного соответствующими документами, подтверждающими право на их размещение.</w:t>
      </w:r>
    </w:p>
    <w:p w:rsidR="00613D45" w:rsidRPr="00613D45" w:rsidRDefault="00613D45" w:rsidP="00613D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D4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выявления НТО, не имеющего документа, подтверждающего право на его размещение, Уполномоченный орган направляет правообладателю НТО требование об освобождении земельного участка.</w:t>
      </w:r>
    </w:p>
    <w:p w:rsidR="00613D45" w:rsidRPr="00613D45" w:rsidRDefault="00613D45" w:rsidP="002248A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D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Правовой акт Уполномоченного органа, на основании которого НТО был включен в Схему, является достаточным документом, подтвер</w:t>
      </w:r>
      <w:r w:rsidR="00224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ждающим право </w:t>
      </w:r>
      <w:r w:rsidRPr="00613D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размещение выявленного НТО.</w:t>
      </w:r>
    </w:p>
    <w:p w:rsidR="00613D45" w:rsidRPr="00613D45" w:rsidRDefault="00613D45" w:rsidP="00613D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D45">
        <w:rPr>
          <w:rFonts w:ascii="Times New Roman" w:eastAsia="Times New Roman" w:hAnsi="Times New Roman" w:cs="Times New Roman"/>
          <w:sz w:val="24"/>
          <w:szCs w:val="24"/>
          <w:lang w:eastAsia="ru-RU"/>
        </w:rPr>
        <w:t>3.8.</w:t>
      </w:r>
      <w:r w:rsidRPr="00613D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Проектирование новых мест размещения НТО осуществляется</w:t>
      </w:r>
      <w:r w:rsidRPr="00613D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соответствии с требованиями законодательства и с учетом настоящего Порядка.</w:t>
      </w:r>
    </w:p>
    <w:p w:rsidR="00613D45" w:rsidRPr="00613D45" w:rsidRDefault="00613D45" w:rsidP="00613D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D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Проектные (новые) места размещения НТО могут располагаться только</w:t>
      </w:r>
      <w:r w:rsidRPr="00613D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границах красных линий, т.е. в границах территорий общего пользования,</w:t>
      </w:r>
      <w:r w:rsidRPr="00613D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исключением зон с особыми условиями использования территорий. За пределами границ территорий общего пользования располагать места размещения НТО запрещается.</w:t>
      </w:r>
    </w:p>
    <w:p w:rsidR="00613D45" w:rsidRPr="00613D45" w:rsidRDefault="00613D45" w:rsidP="002248A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D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период отсутствия утвержденного проекта планировки территории, устанавливающего красные линии, допускается проектирование новых мест размещения НТО на фактических территориях общего пользования, то есть территориях, которыми беспрепятственно пользу</w:t>
      </w:r>
      <w:r w:rsidR="00224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ется неограниченный круг лиц </w:t>
      </w:r>
      <w:r w:rsidRPr="00613D45">
        <w:rPr>
          <w:rFonts w:ascii="Times New Roman" w:eastAsia="Times New Roman" w:hAnsi="Times New Roman" w:cs="Times New Roman"/>
          <w:sz w:val="24"/>
          <w:szCs w:val="24"/>
          <w:lang w:eastAsia="ru-RU"/>
        </w:rPr>
        <w:t>(в том числе площади, улицы, проезды, набережные, береговые полосы водных объектов общего пользования, скверы, бульвары).</w:t>
      </w:r>
    </w:p>
    <w:p w:rsidR="002248AA" w:rsidRPr="00613D45" w:rsidRDefault="00613D45" w:rsidP="00613D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D45">
        <w:rPr>
          <w:rFonts w:ascii="Times New Roman" w:eastAsia="Times New Roman" w:hAnsi="Times New Roman" w:cs="Times New Roman"/>
          <w:sz w:val="24"/>
          <w:szCs w:val="24"/>
          <w:lang w:eastAsia="ru-RU"/>
        </w:rPr>
        <w:t>3.9.</w:t>
      </w:r>
      <w:r w:rsidRPr="00613D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613D45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Включение в Схему нестационарных торговых объектов, расположенных на землях или земельных участках, в зданиях, строениях, сооружениях, находящихся в государственной собственности, осуществляется Уполномоченным органом по согласованию с федеральным органом исполнительной власти или органом исполнительной власти Ленинградской области, осуществляющими полномочия собственника имущества, в порядке, установленном постановлением Правительства Российской Федерации от 29.09.2010 № 772 «Об утверждении Правил включения нестационарных торговых объектов, расположенных на земельных</w:t>
      </w:r>
      <w:proofErr w:type="gramEnd"/>
      <w:r w:rsidRPr="00613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13D4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участках</w:t>
      </w:r>
      <w:proofErr w:type="gramEnd"/>
      <w:r w:rsidRPr="00613D45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зданиях, строениях и сооружениях, находящихся в государственной собственности, в схему размещения нестационарных торговых объектов».</w:t>
      </w:r>
    </w:p>
    <w:p w:rsidR="00613D45" w:rsidRPr="00613D45" w:rsidRDefault="00613D45" w:rsidP="00613D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D45" w:rsidRPr="00613D45" w:rsidRDefault="00613D45" w:rsidP="00613D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3D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Порядок утверждения Схемы</w:t>
      </w:r>
    </w:p>
    <w:p w:rsidR="00613D45" w:rsidRPr="00613D45" w:rsidRDefault="00613D45" w:rsidP="00613D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3D45" w:rsidRPr="00613D45" w:rsidRDefault="00613D45" w:rsidP="002248A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D45">
        <w:rPr>
          <w:rFonts w:ascii="Times New Roman" w:eastAsia="Times New Roman" w:hAnsi="Times New Roman" w:cs="Times New Roman"/>
          <w:sz w:val="24"/>
          <w:szCs w:val="24"/>
          <w:lang w:eastAsia="ru-RU"/>
        </w:rPr>
        <w:t>4.1.</w:t>
      </w:r>
      <w:r w:rsidRPr="00613D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613D4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муниципального образования по вопросам размещения НТО (далее – комиссия) – коллегиальный орган, образуемый на основании правового акта Уполномоченного органа для разработки проекта Схемы на территории муниципального образования, внесения изменений в утвержденную Схему, рассмотрения заявлений о предоставлении права на размещение НТО, выполнения иных функций, предусмотренных положением о комиссии, в состав которой могут входить по согласованию представители территориальных органов Управления Федеральной службы по</w:t>
      </w:r>
      <w:proofErr w:type="gramEnd"/>
      <w:r w:rsidRPr="00613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13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надзору в сфере защиты прав потребителей и благополучия человека по Ленинградской области, территориальных подразделений Главного управления Министерства Российской Федерации по делам гражданской обороны, чрезвычайным ситуациям и ликвидации последствий </w:t>
      </w:r>
      <w:r w:rsidR="00224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стихийных бедствий </w:t>
      </w:r>
      <w:r w:rsidRPr="00613D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Ленинградской области, территориальных подразделений Главного управления Министерства внутренних дел Российской Федерации по г. Санкт-</w:t>
      </w:r>
      <w:r w:rsidRPr="00613D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Петербургу</w:t>
      </w:r>
      <w:r w:rsidR="00224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D45">
        <w:rPr>
          <w:rFonts w:ascii="Times New Roman" w:eastAsia="Times New Roman" w:hAnsi="Times New Roman" w:cs="Times New Roman"/>
          <w:sz w:val="24"/>
          <w:szCs w:val="24"/>
          <w:lang w:eastAsia="ru-RU"/>
        </w:rPr>
        <w:t>и Ленинградской области, структурных подразделений органа местного самоуправления муниципального образования по вопросам управления муниципальным имуществом</w:t>
      </w:r>
      <w:proofErr w:type="gramEnd"/>
      <w:r w:rsidRPr="00613D45">
        <w:rPr>
          <w:rFonts w:ascii="Times New Roman" w:eastAsia="Times New Roman" w:hAnsi="Times New Roman" w:cs="Times New Roman"/>
          <w:sz w:val="24"/>
          <w:szCs w:val="24"/>
          <w:lang w:eastAsia="ru-RU"/>
        </w:rPr>
        <w:t>, жилищно-коммуналь</w:t>
      </w:r>
      <w:r w:rsidR="00224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ного хозяйства </w:t>
      </w:r>
      <w:r w:rsidRPr="00613D45">
        <w:rPr>
          <w:rFonts w:ascii="Times New Roman" w:eastAsia="Times New Roman" w:hAnsi="Times New Roman" w:cs="Times New Roman"/>
          <w:sz w:val="24"/>
          <w:szCs w:val="24"/>
          <w:lang w:eastAsia="ru-RU"/>
        </w:rPr>
        <w:t>и благоустройства, развития предпринимател</w:t>
      </w:r>
      <w:r w:rsidR="00224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ьства и потребительского рынка, </w:t>
      </w:r>
      <w:r w:rsidRPr="00613D4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сфере строительства и др. вопросам, представители предпринимательского сообщества и некоммерческих организаций в сфере представления и защиты интересов субъектов малого и среднего предпринимательства, а также представители организаций по защите прав потребителей.</w:t>
      </w:r>
    </w:p>
    <w:p w:rsidR="00613D45" w:rsidRPr="00613D45" w:rsidRDefault="00613D45" w:rsidP="00613D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D4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правомочна осуществлять свои функции, если на заседании комиссии присутствует не менее чем пятьдесят процентов общего числа ее членов. Члены комиссии должны быть своевременно уведомлены о месте, дате и времени проведения заседания комиссии. Принятие решения членами комиссии путем проведения заочного голосования, а также делегирование ими своих полномочий иным лицам не допускается.</w:t>
      </w:r>
    </w:p>
    <w:p w:rsidR="00613D45" w:rsidRPr="00613D45" w:rsidRDefault="00613D45" w:rsidP="00613D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D45">
        <w:rPr>
          <w:rFonts w:ascii="Times New Roman" w:eastAsia="Times New Roman" w:hAnsi="Times New Roman" w:cs="Times New Roman"/>
          <w:sz w:val="24"/>
          <w:szCs w:val="24"/>
          <w:lang w:eastAsia="ru-RU"/>
        </w:rPr>
        <w:t>4.2.</w:t>
      </w:r>
      <w:r w:rsidRPr="00613D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Разработанный проект Схемы после согласования комиссией утверждается нормативным правовым актом Уполномоченного органа.</w:t>
      </w:r>
    </w:p>
    <w:p w:rsidR="00613D45" w:rsidRPr="00613D45" w:rsidRDefault="00613D45" w:rsidP="00613D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D45">
        <w:rPr>
          <w:rFonts w:ascii="Times New Roman" w:eastAsia="Times New Roman" w:hAnsi="Times New Roman" w:cs="Times New Roman"/>
          <w:sz w:val="24"/>
          <w:szCs w:val="24"/>
          <w:lang w:eastAsia="ru-RU"/>
        </w:rPr>
        <w:t>4.3.</w:t>
      </w:r>
      <w:r w:rsidRPr="00613D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Утвержденная Схема носит бессрочный характер.</w:t>
      </w:r>
    </w:p>
    <w:p w:rsidR="00613D45" w:rsidRPr="00613D45" w:rsidRDefault="00613D45" w:rsidP="00613D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D45">
        <w:rPr>
          <w:rFonts w:ascii="Times New Roman" w:eastAsia="Times New Roman" w:hAnsi="Times New Roman" w:cs="Times New Roman"/>
          <w:sz w:val="24"/>
          <w:szCs w:val="24"/>
          <w:lang w:eastAsia="ru-RU"/>
        </w:rPr>
        <w:t>4.4.</w:t>
      </w:r>
      <w:r w:rsidRPr="00613D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Утвержденная Схема подлежит опубликованию в порядке, установленном для опубликования официальной информации органов местного самоуправления, а также размещается на официальном сайте муниципального образования в информационно-телекоммуникационной сети «Интернет» для ознакомления заинтересованными лицами.</w:t>
      </w:r>
    </w:p>
    <w:p w:rsidR="00613D45" w:rsidRPr="00613D45" w:rsidRDefault="00613D45" w:rsidP="00613D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D45">
        <w:rPr>
          <w:rFonts w:ascii="Times New Roman" w:eastAsia="Times New Roman" w:hAnsi="Times New Roman" w:cs="Times New Roman"/>
          <w:sz w:val="24"/>
          <w:szCs w:val="24"/>
          <w:lang w:eastAsia="ru-RU"/>
        </w:rPr>
        <w:t>4.5.</w:t>
      </w:r>
      <w:r w:rsidRPr="00613D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Копия правового акта Уполномоченного органа об утверждении Схемы, а также Схема, за исключением ее текстовой части, направляются в комитет</w:t>
      </w:r>
      <w:r w:rsidRPr="00613D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развитию малого, среднего бизнеса и потребительского рынка Ленинградской области (далее – Комитет) в формате .</w:t>
      </w:r>
      <w:proofErr w:type="spellStart"/>
      <w:r w:rsidRPr="00613D45">
        <w:rPr>
          <w:rFonts w:ascii="Times New Roman" w:eastAsia="Times New Roman" w:hAnsi="Times New Roman" w:cs="Times New Roman"/>
          <w:sz w:val="24"/>
          <w:szCs w:val="24"/>
          <w:lang w:eastAsia="ru-RU"/>
        </w:rPr>
        <w:t>pdf</w:t>
      </w:r>
      <w:proofErr w:type="spellEnd"/>
      <w:r w:rsidRPr="00613D45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текстовая часть Схемы – в формате .</w:t>
      </w:r>
      <w:proofErr w:type="spellStart"/>
      <w:r w:rsidRPr="00613D45">
        <w:rPr>
          <w:rFonts w:ascii="Times New Roman" w:eastAsia="Times New Roman" w:hAnsi="Times New Roman" w:cs="Times New Roman"/>
          <w:sz w:val="24"/>
          <w:szCs w:val="24"/>
          <w:lang w:eastAsia="ru-RU"/>
        </w:rPr>
        <w:t>xls</w:t>
      </w:r>
      <w:proofErr w:type="spellEnd"/>
      <w:r w:rsidRPr="00613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(.</w:t>
      </w:r>
      <w:proofErr w:type="spellStart"/>
      <w:r w:rsidRPr="00613D45">
        <w:rPr>
          <w:rFonts w:ascii="Times New Roman" w:eastAsia="Times New Roman" w:hAnsi="Times New Roman" w:cs="Times New Roman"/>
          <w:sz w:val="24"/>
          <w:szCs w:val="24"/>
          <w:lang w:eastAsia="ru-RU"/>
        </w:rPr>
        <w:t>xlsx</w:t>
      </w:r>
      <w:proofErr w:type="spellEnd"/>
      <w:r w:rsidRPr="00613D45">
        <w:rPr>
          <w:rFonts w:ascii="Times New Roman" w:eastAsia="Times New Roman" w:hAnsi="Times New Roman" w:cs="Times New Roman"/>
          <w:sz w:val="24"/>
          <w:szCs w:val="24"/>
          <w:lang w:eastAsia="ru-RU"/>
        </w:rPr>
        <w:t>) в течение семи рабочих дней со дня утверждения Схемы.</w:t>
      </w:r>
    </w:p>
    <w:p w:rsidR="00613D45" w:rsidRPr="00613D45" w:rsidRDefault="00613D45" w:rsidP="00613D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D45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 в настоящем пункте документы направляются в Комитет посредством системы электронного документооборота Ленинградской области. При этом органы местного самоуправления поселений направляют указанные документы через органы местного самоуправления соответствующего муниципального района.</w:t>
      </w:r>
    </w:p>
    <w:p w:rsidR="00613D45" w:rsidRPr="00613D45" w:rsidRDefault="00613D45" w:rsidP="00613D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D45" w:rsidRPr="00613D45" w:rsidRDefault="00613D45" w:rsidP="00613D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3D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Порядок внесения изменений в утвержденные Схемы</w:t>
      </w:r>
    </w:p>
    <w:p w:rsidR="00613D45" w:rsidRPr="00613D45" w:rsidRDefault="00613D45" w:rsidP="00613D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D45" w:rsidRPr="00613D45" w:rsidRDefault="00613D45" w:rsidP="00613D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D45">
        <w:rPr>
          <w:rFonts w:ascii="Times New Roman" w:eastAsia="Times New Roman" w:hAnsi="Times New Roman" w:cs="Times New Roman"/>
          <w:sz w:val="24"/>
          <w:szCs w:val="24"/>
          <w:lang w:eastAsia="ru-RU"/>
        </w:rPr>
        <w:t>5.1.</w:t>
      </w:r>
      <w:r w:rsidRPr="00613D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Изменения в Схему вносятся в следующих случаях:</w:t>
      </w:r>
    </w:p>
    <w:p w:rsidR="00613D45" w:rsidRPr="00613D45" w:rsidRDefault="00613D45" w:rsidP="00613D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D45">
        <w:rPr>
          <w:rFonts w:ascii="Times New Roman" w:eastAsia="Times New Roman" w:hAnsi="Times New Roman" w:cs="Times New Roman"/>
          <w:sz w:val="24"/>
          <w:szCs w:val="24"/>
          <w:lang w:eastAsia="ru-RU"/>
        </w:rPr>
        <w:t>5.1.1.</w:t>
      </w:r>
      <w:r w:rsidRPr="00613D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Истечение периода размещения существующего НТО, включенного</w:t>
      </w:r>
      <w:r w:rsidRPr="00613D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Схему;</w:t>
      </w:r>
    </w:p>
    <w:p w:rsidR="00613D45" w:rsidRPr="00613D45" w:rsidRDefault="00613D45" w:rsidP="00613D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D45">
        <w:rPr>
          <w:rFonts w:ascii="Times New Roman" w:eastAsia="Times New Roman" w:hAnsi="Times New Roman" w:cs="Times New Roman"/>
          <w:sz w:val="24"/>
          <w:szCs w:val="24"/>
          <w:lang w:eastAsia="ru-RU"/>
        </w:rPr>
        <w:t>5.1.2.</w:t>
      </w:r>
      <w:r w:rsidRPr="00613D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Отказ правообладателя НТО от дальнейшего использования права размещения НТО;</w:t>
      </w:r>
    </w:p>
    <w:p w:rsidR="00613D45" w:rsidRPr="00613D45" w:rsidRDefault="00613D45" w:rsidP="00613D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D45">
        <w:rPr>
          <w:rFonts w:ascii="Times New Roman" w:eastAsia="Times New Roman" w:hAnsi="Times New Roman" w:cs="Times New Roman"/>
          <w:sz w:val="24"/>
          <w:szCs w:val="24"/>
          <w:lang w:eastAsia="ru-RU"/>
        </w:rPr>
        <w:t>5.1.3.</w:t>
      </w:r>
      <w:r w:rsidRPr="00613D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613D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Признание правового акта Уполномоченного органа недействующим</w:t>
      </w:r>
      <w:r w:rsidRPr="00613D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основаниям его противоречия нормативному правовому акту, имеющему высшую юридическую силу, а также вступление в законную силу решения суда</w:t>
      </w:r>
      <w:r w:rsidRPr="00613D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признании незаконным правового акта Уполномоченного органа</w:t>
      </w:r>
      <w:r w:rsidRPr="00613D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предполагающего внесение изменений в Схему или иного судебного акта,</w:t>
      </w:r>
      <w:r w:rsidRPr="00613D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соответствии с которым требуется внесение изменений в Схему;</w:t>
      </w:r>
      <w:proofErr w:type="gramEnd"/>
    </w:p>
    <w:p w:rsidR="00613D45" w:rsidRPr="00613D45" w:rsidRDefault="00613D45" w:rsidP="00613D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D45">
        <w:rPr>
          <w:rFonts w:ascii="Times New Roman" w:eastAsia="Times New Roman" w:hAnsi="Times New Roman" w:cs="Times New Roman"/>
          <w:sz w:val="24"/>
          <w:szCs w:val="24"/>
          <w:lang w:eastAsia="ru-RU"/>
        </w:rPr>
        <w:t>5.1.4.</w:t>
      </w:r>
      <w:r w:rsidRPr="00613D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Результаты рассмотрения актов прокурорского реагирования, предписаний следственных органов, органов Министерства внутренних дел Российской Федерации, предполагающих внесение изменений в Схему;</w:t>
      </w:r>
    </w:p>
    <w:p w:rsidR="00613D45" w:rsidRPr="00613D45" w:rsidRDefault="00613D45" w:rsidP="002248A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D45">
        <w:rPr>
          <w:rFonts w:ascii="Times New Roman" w:eastAsia="Times New Roman" w:hAnsi="Times New Roman" w:cs="Times New Roman"/>
          <w:sz w:val="24"/>
          <w:szCs w:val="24"/>
          <w:lang w:eastAsia="ru-RU"/>
        </w:rPr>
        <w:t>5.1.5.</w:t>
      </w:r>
      <w:r w:rsidRPr="00613D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Необходимость до истечения периода размещения НТО исключения места размещения НТО из Схемы в связи с реализацией мероприятий, предусмотренных утвержденными правилами землепользования и застройки муниципального образования, генеральным планом муниципального образования, проектом планировки территории либо внесением в них изменений, предполагающих застройку указанного мест</w:t>
      </w:r>
      <w:r w:rsidR="00224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размещения НТО. В этом случае </w:t>
      </w:r>
      <w:r w:rsidRPr="00613D45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Схемы исключается ранее предусмотренное место размещения НТО</w:t>
      </w:r>
      <w:r w:rsidRPr="00613D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включается «компенсационное место» (альтернативный вариант места размещения НТО). Информация о принятии решения об исключении места размещения НТО из Схемы должна быть заблаговременно (не менее чем за 3 месяца до момента исключения места размещения НТО из Схемы) сообщена правообладателю НТО. При разработке изменений, вносимых в Схему в связи</w:t>
      </w:r>
      <w:r w:rsidRPr="00613D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3D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 исключением места размещения НТО, правообладателю НТО предлагается</w:t>
      </w:r>
      <w:r w:rsidRPr="00613D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 менее двух различных вариантов мест размещения НТО взамен имеющегося. Правообладатель НТО вправе в инициативном порядке самостоятельно подобрать компенсационное место в соответствии </w:t>
      </w:r>
      <w:r w:rsidR="00224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требованиями к размещению НТО </w:t>
      </w:r>
      <w:r w:rsidRPr="00613D45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обратиться в Уполномоченный орган с заявлением о включении данного места размещения НТО в Схему;</w:t>
      </w:r>
    </w:p>
    <w:p w:rsidR="00613D45" w:rsidRPr="00613D45" w:rsidRDefault="00613D45" w:rsidP="002248A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D45">
        <w:rPr>
          <w:rFonts w:ascii="Times New Roman" w:eastAsia="Times New Roman" w:hAnsi="Times New Roman" w:cs="Times New Roman"/>
          <w:sz w:val="24"/>
          <w:szCs w:val="24"/>
          <w:lang w:eastAsia="ru-RU"/>
        </w:rPr>
        <w:t>5.1.6.</w:t>
      </w:r>
      <w:r w:rsidRPr="00613D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Приведение утвержденных Схем в соответствие настоящему Порядку,</w:t>
      </w:r>
      <w:r w:rsidRPr="00613D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также в связи с изменением сведений о правообладателе НТО и (или) реквизитов документов на размещение НТО;</w:t>
      </w:r>
    </w:p>
    <w:p w:rsidR="00613D45" w:rsidRPr="00613D45" w:rsidRDefault="00613D45" w:rsidP="00613D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D45">
        <w:rPr>
          <w:rFonts w:ascii="Times New Roman" w:eastAsia="Times New Roman" w:hAnsi="Times New Roman" w:cs="Times New Roman"/>
          <w:sz w:val="24"/>
          <w:szCs w:val="24"/>
          <w:lang w:eastAsia="ru-RU"/>
        </w:rPr>
        <w:t>5.1.7.</w:t>
      </w:r>
      <w:r w:rsidRPr="00613D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Принятие комиссией решения по результатам рассмотрения заявлений </w:t>
      </w:r>
      <w:proofErr w:type="gramStart"/>
      <w:r w:rsidRPr="00613D45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613D4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13D45" w:rsidRPr="00613D45" w:rsidRDefault="00613D45" w:rsidP="00613D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D45">
        <w:rPr>
          <w:rFonts w:ascii="Times New Roman" w:eastAsia="Times New Roman" w:hAnsi="Times New Roman" w:cs="Times New Roman"/>
          <w:sz w:val="24"/>
          <w:szCs w:val="24"/>
          <w:lang w:eastAsia="ru-RU"/>
        </w:rPr>
        <w:t>- правообладателя НТО, включенного в Схему, о продлении срока размещения НТО, об изменении вида, площади и (или) специализации НТО;</w:t>
      </w:r>
    </w:p>
    <w:p w:rsidR="00613D45" w:rsidRPr="00613D45" w:rsidRDefault="00613D45" w:rsidP="00613D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D45">
        <w:rPr>
          <w:rFonts w:ascii="Times New Roman" w:eastAsia="Times New Roman" w:hAnsi="Times New Roman" w:cs="Times New Roman"/>
          <w:sz w:val="24"/>
          <w:szCs w:val="24"/>
          <w:lang w:eastAsia="ru-RU"/>
        </w:rPr>
        <w:t>- заинтересованного лица о предоставлении права на размещение НТО в месте размещения, предусмотренном Схемой;</w:t>
      </w:r>
    </w:p>
    <w:p w:rsidR="00613D45" w:rsidRPr="00613D45" w:rsidRDefault="00613D45" w:rsidP="00613D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D45">
        <w:rPr>
          <w:rFonts w:ascii="Times New Roman" w:eastAsia="Times New Roman" w:hAnsi="Times New Roman" w:cs="Times New Roman"/>
          <w:sz w:val="24"/>
          <w:szCs w:val="24"/>
          <w:lang w:eastAsia="ru-RU"/>
        </w:rPr>
        <w:t>- заинтересованного лица о включении в Схему места размещения НТО, ранее не предусмотренного Схемой (далее – заявители), в том числе компенсационного места.</w:t>
      </w:r>
    </w:p>
    <w:p w:rsidR="00613D45" w:rsidRPr="00613D45" w:rsidRDefault="00613D45" w:rsidP="00613D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D45">
        <w:rPr>
          <w:rFonts w:ascii="Times New Roman" w:eastAsia="Times New Roman" w:hAnsi="Times New Roman" w:cs="Times New Roman"/>
          <w:sz w:val="24"/>
          <w:szCs w:val="24"/>
          <w:lang w:eastAsia="ru-RU"/>
        </w:rPr>
        <w:t>5.2.</w:t>
      </w:r>
      <w:r w:rsidRPr="00613D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Уполномоченный орган на основании решения комиссии принимает решение о внесении изменений в Схему в форме правового акта.</w:t>
      </w:r>
    </w:p>
    <w:p w:rsidR="00613D45" w:rsidRPr="00613D45" w:rsidRDefault="00613D45" w:rsidP="00613D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D45">
        <w:rPr>
          <w:rFonts w:ascii="Times New Roman" w:eastAsia="Times New Roman" w:hAnsi="Times New Roman" w:cs="Times New Roman"/>
          <w:sz w:val="24"/>
          <w:szCs w:val="24"/>
          <w:lang w:eastAsia="ru-RU"/>
        </w:rPr>
        <w:t>5.3.</w:t>
      </w:r>
      <w:r w:rsidRPr="00613D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Состав и последовательность процедур по рассмотрению заявлений заинтересованных лиц, связанных с включением в Схему мест размещения НТО, внесением в Схему изменений, предоставлением права на размещение НТО в местах размещения, предусмотренных Схемой, регулируются муниципальными правовыми актами, в том числе административным регламентом предоставления муниципальной услуги по предоставлению права на размещение НТО.</w:t>
      </w:r>
    </w:p>
    <w:p w:rsidR="00613D45" w:rsidRPr="00613D45" w:rsidRDefault="00613D45" w:rsidP="00613D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D45">
        <w:rPr>
          <w:rFonts w:ascii="Times New Roman" w:eastAsia="Times New Roman" w:hAnsi="Times New Roman" w:cs="Times New Roman"/>
          <w:sz w:val="24"/>
          <w:szCs w:val="24"/>
          <w:lang w:eastAsia="ru-RU"/>
        </w:rPr>
        <w:t>5.4.</w:t>
      </w:r>
      <w:r w:rsidRPr="00613D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Не допускается отказ во включении в Схему мест размещения НТО, предлагаемых заинтересованными лицами, а также исключение из Схемы существующих НТО по соображениям нецелесообразности их функционирования.</w:t>
      </w:r>
    </w:p>
    <w:p w:rsidR="00613D45" w:rsidRPr="00613D45" w:rsidRDefault="00613D45" w:rsidP="00613D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D45">
        <w:rPr>
          <w:rFonts w:ascii="Times New Roman" w:eastAsia="Times New Roman" w:hAnsi="Times New Roman" w:cs="Times New Roman"/>
          <w:sz w:val="24"/>
          <w:szCs w:val="24"/>
          <w:lang w:eastAsia="ru-RU"/>
        </w:rPr>
        <w:t>5.5.</w:t>
      </w:r>
      <w:r w:rsidRPr="00613D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Правовой акт о внесении изменений в Схему подлежит опубликованию в порядке, установленном для опубликования официальной информации органов местного самоуправления, а также размещается на официальном сайте муниципального образования в информационно-телекоммуникационной сети «Интернет» для ознакомления заинтересованными лицами и вступает в силу после его официального опубликования. Копия указанного правового акта (выписка</w:t>
      </w:r>
      <w:r w:rsidRPr="00613D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из правового акта в соответствующей части) с приложениями направляется (вручается) заявителю в срок не позднее пяти дней </w:t>
      </w:r>
      <w:proofErr w:type="gramStart"/>
      <w:r w:rsidRPr="00613D45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вступления</w:t>
      </w:r>
      <w:proofErr w:type="gramEnd"/>
      <w:r w:rsidRPr="00613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силу.</w:t>
      </w:r>
    </w:p>
    <w:p w:rsidR="00613D45" w:rsidRPr="00613D45" w:rsidRDefault="00613D45" w:rsidP="00613D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D45">
        <w:rPr>
          <w:rFonts w:ascii="Times New Roman" w:eastAsia="Times New Roman" w:hAnsi="Times New Roman" w:cs="Times New Roman"/>
          <w:sz w:val="24"/>
          <w:szCs w:val="24"/>
          <w:lang w:eastAsia="ru-RU"/>
        </w:rPr>
        <w:t>5.6.</w:t>
      </w:r>
      <w:r w:rsidRPr="00613D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Копия правового акта Уполномоченного органа о внесении изменений</w:t>
      </w:r>
      <w:r w:rsidRPr="00613D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Схему, а также актуальная версия Схемы (с учетом внесенных изменений),</w:t>
      </w:r>
      <w:r w:rsidRPr="00613D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исключением ее текстовой части, направляются в Комитет в формате .</w:t>
      </w:r>
      <w:proofErr w:type="spellStart"/>
      <w:r w:rsidRPr="00613D45">
        <w:rPr>
          <w:rFonts w:ascii="Times New Roman" w:eastAsia="Times New Roman" w:hAnsi="Times New Roman" w:cs="Times New Roman"/>
          <w:sz w:val="24"/>
          <w:szCs w:val="24"/>
          <w:lang w:eastAsia="ru-RU"/>
        </w:rPr>
        <w:t>pdf</w:t>
      </w:r>
      <w:proofErr w:type="spellEnd"/>
      <w:r w:rsidRPr="00613D45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текстовая часть актуальной версии Схемы – в формате .</w:t>
      </w:r>
      <w:proofErr w:type="spellStart"/>
      <w:r w:rsidRPr="00613D45">
        <w:rPr>
          <w:rFonts w:ascii="Times New Roman" w:eastAsia="Times New Roman" w:hAnsi="Times New Roman" w:cs="Times New Roman"/>
          <w:sz w:val="24"/>
          <w:szCs w:val="24"/>
          <w:lang w:eastAsia="ru-RU"/>
        </w:rPr>
        <w:t>xls</w:t>
      </w:r>
      <w:proofErr w:type="spellEnd"/>
      <w:r w:rsidRPr="00613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(.</w:t>
      </w:r>
      <w:proofErr w:type="spellStart"/>
      <w:r w:rsidRPr="00613D45">
        <w:rPr>
          <w:rFonts w:ascii="Times New Roman" w:eastAsia="Times New Roman" w:hAnsi="Times New Roman" w:cs="Times New Roman"/>
          <w:sz w:val="24"/>
          <w:szCs w:val="24"/>
          <w:lang w:eastAsia="ru-RU"/>
        </w:rPr>
        <w:t>xlsx</w:t>
      </w:r>
      <w:proofErr w:type="spellEnd"/>
      <w:r w:rsidRPr="00613D45">
        <w:rPr>
          <w:rFonts w:ascii="Times New Roman" w:eastAsia="Times New Roman" w:hAnsi="Times New Roman" w:cs="Times New Roman"/>
          <w:sz w:val="24"/>
          <w:szCs w:val="24"/>
          <w:lang w:eastAsia="ru-RU"/>
        </w:rPr>
        <w:t>) в течение семи рабочих дней со дня внесения изменений в Схему.</w:t>
      </w:r>
    </w:p>
    <w:p w:rsidR="00613D45" w:rsidRPr="002248AA" w:rsidRDefault="00613D45" w:rsidP="00A259C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13D45" w:rsidRPr="002248AA" w:rsidSect="00A259C2">
          <w:headerReference w:type="even" r:id="rId8"/>
          <w:headerReference w:type="default" r:id="rId9"/>
          <w:pgSz w:w="11906" w:h="16838"/>
          <w:pgMar w:top="709" w:right="567" w:bottom="709" w:left="1134" w:header="709" w:footer="709" w:gutter="0"/>
          <w:cols w:space="708"/>
          <w:titlePg/>
          <w:docGrid w:linePitch="360"/>
        </w:sectPr>
      </w:pPr>
      <w:r w:rsidRPr="00613D45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 в настоящем пункте документы направляются в Комитет посредством системы электронного документооборота Ленинградской области. При этом органы местного самоуправления поселений направляют указанные документы через органы местного самоуправления соответ</w:t>
      </w:r>
      <w:r w:rsidRPr="002248A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ствующего муниципального района</w:t>
      </w:r>
      <w:r w:rsidR="00A259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613D45" w:rsidRPr="00613D45" w:rsidTr="00AE4096">
        <w:tc>
          <w:tcPr>
            <w:tcW w:w="7393" w:type="dxa"/>
            <w:shd w:val="clear" w:color="auto" w:fill="auto"/>
          </w:tcPr>
          <w:p w:rsidR="00613D45" w:rsidRPr="00613D45" w:rsidRDefault="00613D45" w:rsidP="00613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93" w:type="dxa"/>
            <w:shd w:val="clear" w:color="auto" w:fill="auto"/>
          </w:tcPr>
          <w:p w:rsidR="00613D45" w:rsidRPr="00613D45" w:rsidRDefault="00613D45" w:rsidP="00613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1</w:t>
            </w:r>
          </w:p>
          <w:p w:rsidR="00613D45" w:rsidRPr="00613D45" w:rsidRDefault="00613D45" w:rsidP="00613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Порядку разработки и утверждения</w:t>
            </w:r>
          </w:p>
          <w:p w:rsidR="00613D45" w:rsidRPr="00613D45" w:rsidRDefault="00613D45" w:rsidP="00613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 размещения нестационарных торговых</w:t>
            </w:r>
          </w:p>
          <w:p w:rsidR="00613D45" w:rsidRPr="00613D45" w:rsidRDefault="00613D45" w:rsidP="00613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объектов на террит</w:t>
            </w:r>
            <w:r w:rsidR="009F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ории </w:t>
            </w:r>
            <w:proofErr w:type="gramStart"/>
            <w:r w:rsidR="009F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</w:t>
            </w:r>
            <w:proofErr w:type="gramEnd"/>
          </w:p>
          <w:p w:rsidR="009F377E" w:rsidRDefault="00613D45" w:rsidP="009F37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</w:t>
            </w:r>
            <w:r w:rsidR="009F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 Кузнечнинское городское</w:t>
            </w:r>
          </w:p>
          <w:p w:rsidR="00613D45" w:rsidRPr="00613D45" w:rsidRDefault="009F377E" w:rsidP="009F37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поселение</w:t>
            </w:r>
            <w:r w:rsidR="00613D45" w:rsidRPr="00613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Ленинградской области</w:t>
            </w:r>
          </w:p>
        </w:tc>
      </w:tr>
    </w:tbl>
    <w:p w:rsidR="00613D45" w:rsidRPr="00613D45" w:rsidRDefault="00613D45" w:rsidP="00613D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3D45" w:rsidRPr="00613D45" w:rsidRDefault="00613D45" w:rsidP="00613D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3D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Схема</w:t>
      </w:r>
    </w:p>
    <w:p w:rsidR="00613D45" w:rsidRPr="00613D45" w:rsidRDefault="00613D45" w:rsidP="00613D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3D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размещения нестационарных торговых объектов на территории</w:t>
      </w:r>
    </w:p>
    <w:p w:rsidR="00613D45" w:rsidRPr="00613D45" w:rsidRDefault="00613D45" w:rsidP="00613D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3D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r w:rsidR="009F37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Кузнечнинское городское поселение</w:t>
      </w:r>
      <w:r w:rsidRPr="00613D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Ленинградской области</w:t>
      </w:r>
    </w:p>
    <w:p w:rsidR="00613D45" w:rsidRPr="00613D45" w:rsidRDefault="00613D45" w:rsidP="00613D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3D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(текстовая часть)</w:t>
      </w:r>
    </w:p>
    <w:p w:rsidR="00613D45" w:rsidRPr="00613D45" w:rsidRDefault="00613D45" w:rsidP="00613D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3"/>
        <w:gridCol w:w="1248"/>
        <w:gridCol w:w="1046"/>
        <w:gridCol w:w="1159"/>
        <w:gridCol w:w="1134"/>
        <w:gridCol w:w="1133"/>
        <w:gridCol w:w="1053"/>
        <w:gridCol w:w="1323"/>
        <w:gridCol w:w="1245"/>
        <w:gridCol w:w="2084"/>
        <w:gridCol w:w="1074"/>
        <w:gridCol w:w="1074"/>
      </w:tblGrid>
      <w:tr w:rsidR="00613D45" w:rsidRPr="00613D45" w:rsidTr="00AE4096">
        <w:tc>
          <w:tcPr>
            <w:tcW w:w="5800" w:type="dxa"/>
            <w:gridSpan w:val="5"/>
            <w:shd w:val="clear" w:color="auto" w:fill="auto"/>
          </w:tcPr>
          <w:p w:rsidR="00613D45" w:rsidRPr="00613D45" w:rsidRDefault="00613D45" w:rsidP="00613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 НТО</w:t>
            </w:r>
          </w:p>
        </w:tc>
        <w:tc>
          <w:tcPr>
            <w:tcW w:w="3509" w:type="dxa"/>
            <w:gridSpan w:val="3"/>
            <w:shd w:val="clear" w:color="auto" w:fill="auto"/>
          </w:tcPr>
          <w:p w:rsidR="00613D45" w:rsidRPr="00613D45" w:rsidRDefault="00613D45" w:rsidP="00613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 лице, осуществляющем торговую деятельность в НТО</w:t>
            </w:r>
          </w:p>
        </w:tc>
        <w:tc>
          <w:tcPr>
            <w:tcW w:w="1245" w:type="dxa"/>
            <w:vMerge w:val="restart"/>
            <w:shd w:val="clear" w:color="auto" w:fill="auto"/>
          </w:tcPr>
          <w:p w:rsidR="00613D45" w:rsidRPr="00613D45" w:rsidRDefault="00613D45" w:rsidP="00613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Реквизиты документов на размещение НТО</w:t>
            </w:r>
          </w:p>
        </w:tc>
        <w:tc>
          <w:tcPr>
            <w:tcW w:w="2084" w:type="dxa"/>
            <w:vMerge w:val="restart"/>
            <w:shd w:val="clear" w:color="auto" w:fill="auto"/>
          </w:tcPr>
          <w:p w:rsidR="00613D45" w:rsidRPr="00613D45" w:rsidRDefault="00613D45" w:rsidP="00613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Является ли лицо, осуществляющее торговую деятельность в НТО, субъектом малого </w:t>
            </w:r>
            <w:proofErr w:type="gramStart"/>
            <w:r w:rsidRPr="00613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и(</w:t>
            </w:r>
            <w:proofErr w:type="gramEnd"/>
            <w:r w:rsidRPr="00613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или) среднего предпринимательства или </w:t>
            </w:r>
            <w:proofErr w:type="spellStart"/>
            <w:r w:rsidRPr="00613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самозанятым</w:t>
            </w:r>
            <w:proofErr w:type="spellEnd"/>
            <w:r w:rsidRPr="00613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(да/нет)</w:t>
            </w:r>
          </w:p>
        </w:tc>
        <w:tc>
          <w:tcPr>
            <w:tcW w:w="2148" w:type="dxa"/>
            <w:gridSpan w:val="2"/>
            <w:shd w:val="clear" w:color="auto" w:fill="auto"/>
          </w:tcPr>
          <w:p w:rsidR="00613D45" w:rsidRPr="00613D45" w:rsidRDefault="00613D45" w:rsidP="00613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 размещения НТО</w:t>
            </w:r>
          </w:p>
        </w:tc>
      </w:tr>
      <w:tr w:rsidR="00613D45" w:rsidRPr="00613D45" w:rsidTr="00AE4096">
        <w:tc>
          <w:tcPr>
            <w:tcW w:w="1213" w:type="dxa"/>
            <w:shd w:val="clear" w:color="auto" w:fill="auto"/>
          </w:tcPr>
          <w:p w:rsidR="00613D45" w:rsidRPr="00613D45" w:rsidRDefault="00613D45" w:rsidP="00613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13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Идентифи-кационный</w:t>
            </w:r>
            <w:proofErr w:type="spellEnd"/>
            <w:proofErr w:type="gramEnd"/>
            <w:r w:rsidRPr="00613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номер НТО</w:t>
            </w:r>
          </w:p>
        </w:tc>
        <w:tc>
          <w:tcPr>
            <w:tcW w:w="1248" w:type="dxa"/>
            <w:shd w:val="clear" w:color="auto" w:fill="auto"/>
          </w:tcPr>
          <w:p w:rsidR="00613D45" w:rsidRPr="00613D45" w:rsidRDefault="00613D45" w:rsidP="00613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размещения НТО (адресный ориентир)</w:t>
            </w:r>
          </w:p>
        </w:tc>
        <w:tc>
          <w:tcPr>
            <w:tcW w:w="1046" w:type="dxa"/>
            <w:shd w:val="clear" w:color="auto" w:fill="auto"/>
          </w:tcPr>
          <w:p w:rsidR="00613D45" w:rsidRPr="00613D45" w:rsidRDefault="00613D45" w:rsidP="00613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НТО</w:t>
            </w:r>
          </w:p>
        </w:tc>
        <w:tc>
          <w:tcPr>
            <w:tcW w:w="1159" w:type="dxa"/>
            <w:shd w:val="clear" w:color="auto" w:fill="auto"/>
          </w:tcPr>
          <w:p w:rsidR="00613D45" w:rsidRPr="00613D45" w:rsidRDefault="00613D45" w:rsidP="00613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НТО</w:t>
            </w:r>
          </w:p>
        </w:tc>
        <w:tc>
          <w:tcPr>
            <w:tcW w:w="1134" w:type="dxa"/>
            <w:shd w:val="clear" w:color="auto" w:fill="auto"/>
          </w:tcPr>
          <w:p w:rsidR="00613D45" w:rsidRPr="00613D45" w:rsidRDefault="00613D45" w:rsidP="00613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13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Специа-лизация</w:t>
            </w:r>
            <w:proofErr w:type="spellEnd"/>
            <w:proofErr w:type="gramEnd"/>
            <w:r w:rsidRPr="00613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НТО</w:t>
            </w:r>
          </w:p>
        </w:tc>
        <w:tc>
          <w:tcPr>
            <w:tcW w:w="1133" w:type="dxa"/>
            <w:shd w:val="clear" w:color="auto" w:fill="auto"/>
          </w:tcPr>
          <w:p w:rsidR="00613D45" w:rsidRPr="00613D45" w:rsidRDefault="00613D45" w:rsidP="00613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13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Наиме-нование</w:t>
            </w:r>
            <w:proofErr w:type="spellEnd"/>
            <w:proofErr w:type="gramEnd"/>
          </w:p>
        </w:tc>
        <w:tc>
          <w:tcPr>
            <w:tcW w:w="1053" w:type="dxa"/>
            <w:shd w:val="clear" w:color="auto" w:fill="auto"/>
          </w:tcPr>
          <w:p w:rsidR="00613D45" w:rsidRPr="00613D45" w:rsidRDefault="00613D45" w:rsidP="00613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1323" w:type="dxa"/>
            <w:shd w:val="clear" w:color="auto" w:fill="auto"/>
          </w:tcPr>
          <w:p w:rsidR="00613D45" w:rsidRPr="00613D45" w:rsidRDefault="00613D45" w:rsidP="00613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Контактный телефон (указывается по желанию)</w:t>
            </w:r>
          </w:p>
        </w:tc>
        <w:tc>
          <w:tcPr>
            <w:tcW w:w="1245" w:type="dxa"/>
            <w:vMerge/>
            <w:shd w:val="clear" w:color="auto" w:fill="auto"/>
          </w:tcPr>
          <w:p w:rsidR="00613D45" w:rsidRPr="00613D45" w:rsidRDefault="00613D45" w:rsidP="00613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vMerge/>
            <w:shd w:val="clear" w:color="auto" w:fill="auto"/>
          </w:tcPr>
          <w:p w:rsidR="00613D45" w:rsidRPr="00613D45" w:rsidRDefault="00613D45" w:rsidP="00613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4" w:type="dxa"/>
            <w:shd w:val="clear" w:color="auto" w:fill="auto"/>
          </w:tcPr>
          <w:p w:rsidR="00613D45" w:rsidRPr="00613D45" w:rsidRDefault="00613D45" w:rsidP="00613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13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613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(дата)</w:t>
            </w:r>
          </w:p>
        </w:tc>
        <w:tc>
          <w:tcPr>
            <w:tcW w:w="1074" w:type="dxa"/>
            <w:shd w:val="clear" w:color="auto" w:fill="auto"/>
          </w:tcPr>
          <w:p w:rsidR="00613D45" w:rsidRPr="00613D45" w:rsidRDefault="00613D45" w:rsidP="00613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13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proofErr w:type="gramEnd"/>
            <w:r w:rsidRPr="00613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(дата)</w:t>
            </w:r>
          </w:p>
        </w:tc>
      </w:tr>
      <w:tr w:rsidR="00613D45" w:rsidRPr="00613D45" w:rsidTr="00AE4096">
        <w:tc>
          <w:tcPr>
            <w:tcW w:w="1213" w:type="dxa"/>
            <w:shd w:val="clear" w:color="auto" w:fill="auto"/>
          </w:tcPr>
          <w:p w:rsidR="00613D45" w:rsidRPr="00613D45" w:rsidRDefault="00613D45" w:rsidP="00613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8" w:type="dxa"/>
            <w:shd w:val="clear" w:color="auto" w:fill="auto"/>
          </w:tcPr>
          <w:p w:rsidR="00613D45" w:rsidRPr="00613D45" w:rsidRDefault="00613D45" w:rsidP="00613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46" w:type="dxa"/>
            <w:shd w:val="clear" w:color="auto" w:fill="auto"/>
          </w:tcPr>
          <w:p w:rsidR="00613D45" w:rsidRPr="00613D45" w:rsidRDefault="00613D45" w:rsidP="00613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59" w:type="dxa"/>
            <w:shd w:val="clear" w:color="auto" w:fill="auto"/>
          </w:tcPr>
          <w:p w:rsidR="00613D45" w:rsidRPr="00613D45" w:rsidRDefault="00613D45" w:rsidP="00613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613D45" w:rsidRPr="00613D45" w:rsidRDefault="00613D45" w:rsidP="00613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3" w:type="dxa"/>
            <w:shd w:val="clear" w:color="auto" w:fill="auto"/>
          </w:tcPr>
          <w:p w:rsidR="00613D45" w:rsidRPr="00613D45" w:rsidRDefault="00613D45" w:rsidP="00613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53" w:type="dxa"/>
            <w:shd w:val="clear" w:color="auto" w:fill="auto"/>
          </w:tcPr>
          <w:p w:rsidR="00613D45" w:rsidRPr="00613D45" w:rsidRDefault="00613D45" w:rsidP="00613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23" w:type="dxa"/>
            <w:shd w:val="clear" w:color="auto" w:fill="auto"/>
          </w:tcPr>
          <w:p w:rsidR="00613D45" w:rsidRPr="00613D45" w:rsidRDefault="00613D45" w:rsidP="00613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45" w:type="dxa"/>
            <w:shd w:val="clear" w:color="auto" w:fill="auto"/>
          </w:tcPr>
          <w:p w:rsidR="00613D45" w:rsidRPr="00613D45" w:rsidRDefault="00613D45" w:rsidP="00613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084" w:type="dxa"/>
            <w:shd w:val="clear" w:color="auto" w:fill="auto"/>
          </w:tcPr>
          <w:p w:rsidR="00613D45" w:rsidRPr="00613D45" w:rsidRDefault="00613D45" w:rsidP="00613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74" w:type="dxa"/>
            <w:shd w:val="clear" w:color="auto" w:fill="auto"/>
          </w:tcPr>
          <w:p w:rsidR="00613D45" w:rsidRPr="00613D45" w:rsidRDefault="00613D45" w:rsidP="00613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74" w:type="dxa"/>
            <w:shd w:val="clear" w:color="auto" w:fill="auto"/>
          </w:tcPr>
          <w:p w:rsidR="00613D45" w:rsidRPr="00613D45" w:rsidRDefault="00613D45" w:rsidP="00613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613D45" w:rsidRPr="00613D45" w:rsidTr="00AE4096">
        <w:tc>
          <w:tcPr>
            <w:tcW w:w="1213" w:type="dxa"/>
            <w:shd w:val="clear" w:color="auto" w:fill="auto"/>
          </w:tcPr>
          <w:p w:rsidR="00613D45" w:rsidRPr="00613D45" w:rsidRDefault="00613D45" w:rsidP="00613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shd w:val="clear" w:color="auto" w:fill="auto"/>
          </w:tcPr>
          <w:p w:rsidR="00613D45" w:rsidRPr="00613D45" w:rsidRDefault="00613D45" w:rsidP="00613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shd w:val="clear" w:color="auto" w:fill="auto"/>
          </w:tcPr>
          <w:p w:rsidR="00613D45" w:rsidRPr="00613D45" w:rsidRDefault="00613D45" w:rsidP="00613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&lt;*&gt;</w:t>
            </w:r>
          </w:p>
        </w:tc>
        <w:tc>
          <w:tcPr>
            <w:tcW w:w="1159" w:type="dxa"/>
            <w:shd w:val="clear" w:color="auto" w:fill="auto"/>
          </w:tcPr>
          <w:p w:rsidR="00613D45" w:rsidRPr="00613D45" w:rsidRDefault="00613D45" w:rsidP="00613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13D45" w:rsidRPr="00613D45" w:rsidRDefault="00613D45" w:rsidP="00613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&lt;**&gt;</w:t>
            </w:r>
          </w:p>
        </w:tc>
        <w:tc>
          <w:tcPr>
            <w:tcW w:w="1133" w:type="dxa"/>
            <w:shd w:val="clear" w:color="auto" w:fill="auto"/>
          </w:tcPr>
          <w:p w:rsidR="00613D45" w:rsidRPr="00613D45" w:rsidRDefault="00613D45" w:rsidP="00613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&lt;***&gt;</w:t>
            </w:r>
          </w:p>
        </w:tc>
        <w:tc>
          <w:tcPr>
            <w:tcW w:w="1053" w:type="dxa"/>
            <w:shd w:val="clear" w:color="auto" w:fill="auto"/>
          </w:tcPr>
          <w:p w:rsidR="00613D45" w:rsidRPr="00613D45" w:rsidRDefault="00613D45" w:rsidP="00613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shd w:val="clear" w:color="auto" w:fill="auto"/>
          </w:tcPr>
          <w:p w:rsidR="00613D45" w:rsidRPr="00613D45" w:rsidRDefault="00613D45" w:rsidP="00613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shd w:val="clear" w:color="auto" w:fill="auto"/>
          </w:tcPr>
          <w:p w:rsidR="00613D45" w:rsidRPr="00613D45" w:rsidRDefault="00613D45" w:rsidP="00613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shd w:val="clear" w:color="auto" w:fill="auto"/>
          </w:tcPr>
          <w:p w:rsidR="00613D45" w:rsidRPr="00613D45" w:rsidRDefault="00613D45" w:rsidP="00613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&lt;****&gt;</w:t>
            </w:r>
          </w:p>
        </w:tc>
        <w:tc>
          <w:tcPr>
            <w:tcW w:w="1074" w:type="dxa"/>
            <w:shd w:val="clear" w:color="auto" w:fill="auto"/>
          </w:tcPr>
          <w:p w:rsidR="00613D45" w:rsidRPr="00613D45" w:rsidRDefault="00613D45" w:rsidP="00613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4" w:type="dxa"/>
            <w:shd w:val="clear" w:color="auto" w:fill="auto"/>
          </w:tcPr>
          <w:p w:rsidR="00613D45" w:rsidRPr="00613D45" w:rsidRDefault="00613D45" w:rsidP="00613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13D45" w:rsidRPr="00613D45" w:rsidRDefault="00613D45" w:rsidP="00613D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3D45" w:rsidRPr="00613D45" w:rsidRDefault="00613D45" w:rsidP="00613D4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3D45" w:rsidRPr="00613D45" w:rsidRDefault="00613D45" w:rsidP="00613D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&lt;*&gt; Графа 3 заполняется в соответствии с ГОСТ </w:t>
      </w:r>
      <w:proofErr w:type="gramStart"/>
      <w:r w:rsidRPr="00613D4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613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51303-2013.</w:t>
      </w:r>
    </w:p>
    <w:p w:rsidR="00613D45" w:rsidRPr="00613D45" w:rsidRDefault="00613D45" w:rsidP="00613D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D45">
        <w:rPr>
          <w:rFonts w:ascii="Times New Roman" w:eastAsia="Times New Roman" w:hAnsi="Times New Roman" w:cs="Times New Roman"/>
          <w:sz w:val="24"/>
          <w:szCs w:val="24"/>
          <w:lang w:eastAsia="ru-RU"/>
        </w:rPr>
        <w:t>&lt;**&gt; Заполняется в соответствии с пунктом 3.4 Порядка.</w:t>
      </w:r>
    </w:p>
    <w:p w:rsidR="00613D45" w:rsidRPr="00613D45" w:rsidRDefault="00613D45" w:rsidP="00613D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D45">
        <w:rPr>
          <w:rFonts w:ascii="Times New Roman" w:eastAsia="Times New Roman" w:hAnsi="Times New Roman" w:cs="Times New Roman"/>
          <w:sz w:val="24"/>
          <w:szCs w:val="24"/>
          <w:lang w:eastAsia="ru-RU"/>
        </w:rPr>
        <w:t>&lt;***&gt; Если место размещения НТО свободно, в графе ставится прочерк. Для индивидуальных предпринимателей и физических лиц, не являющихся индивидуальными предпринимателями, указывается фамилия, имя и отчество, а также указание на правовой статус</w:t>
      </w:r>
      <w:r w:rsidRPr="00613D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(ИП / КФХ / </w:t>
      </w:r>
      <w:proofErr w:type="spellStart"/>
      <w:r w:rsidRPr="00613D4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самозанятый</w:t>
      </w:r>
      <w:proofErr w:type="spellEnd"/>
      <w:r w:rsidRPr="00613D4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13D45" w:rsidRPr="00613D45" w:rsidRDefault="00613D45" w:rsidP="00613D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&lt;****&gt; Под </w:t>
      </w:r>
      <w:proofErr w:type="spellStart"/>
      <w:r w:rsidRPr="00613D4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самозанятыми</w:t>
      </w:r>
      <w:proofErr w:type="spellEnd"/>
      <w:r w:rsidRPr="00613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понимаются физические лица, не являющиеся индивидуальными предпринимателями и применяющие специальный налоговый режим «Налог на профессиональный доход» в течение срока проведения эксперимента, установленного Федеральным законом «О проведении эксперимента по установлению специального налогового режима «Налог на профессиональный доход».</w:t>
      </w:r>
    </w:p>
    <w:p w:rsidR="00613D45" w:rsidRPr="00613D45" w:rsidRDefault="00613D45" w:rsidP="00613D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3D45" w:rsidRPr="00613D45" w:rsidRDefault="00613D45" w:rsidP="00613D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13D45" w:rsidRPr="00613D45" w:rsidSect="006E7B92"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54"/>
        <w:gridCol w:w="5041"/>
      </w:tblGrid>
      <w:tr w:rsidR="009F377E" w:rsidRPr="00613D45" w:rsidTr="00AE4096">
        <w:tc>
          <w:tcPr>
            <w:tcW w:w="5210" w:type="dxa"/>
            <w:shd w:val="clear" w:color="auto" w:fill="auto"/>
          </w:tcPr>
          <w:p w:rsidR="00613D45" w:rsidRPr="00613D45" w:rsidRDefault="00613D45" w:rsidP="00613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11" w:type="dxa"/>
            <w:shd w:val="clear" w:color="auto" w:fill="auto"/>
          </w:tcPr>
          <w:p w:rsidR="00613D45" w:rsidRPr="00613D45" w:rsidRDefault="00613D45" w:rsidP="00613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</w:t>
            </w:r>
          </w:p>
          <w:p w:rsidR="00613D45" w:rsidRPr="00613D45" w:rsidRDefault="00613D45" w:rsidP="00613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Порядку разработки и утверждения схем размещения нестационарных торговых объектов на территории муниципальных образований Ленинградской области</w:t>
            </w:r>
            <w:r w:rsidRPr="00613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613D45" w:rsidRPr="00613D45" w:rsidRDefault="00613D45" w:rsidP="00613D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3D45" w:rsidRPr="00613D45" w:rsidRDefault="00613D45" w:rsidP="00613D45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lang w:eastAsia="ru-RU"/>
        </w:rPr>
      </w:pPr>
    </w:p>
    <w:p w:rsidR="00613D45" w:rsidRPr="00613D45" w:rsidRDefault="00613D45" w:rsidP="00613D4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P267"/>
      <w:bookmarkEnd w:id="1"/>
      <w:r w:rsidRPr="00613D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Блок-схема</w:t>
      </w:r>
    </w:p>
    <w:p w:rsidR="00613D45" w:rsidRPr="00613D45" w:rsidRDefault="00613D45" w:rsidP="00613D4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3D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процедуры разработки и утверждения схемы размещения нестационарных торговых объектов на территории муниципального образования </w:t>
      </w:r>
      <w:r w:rsidR="009F37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Кузнечнинское городское поселение </w:t>
      </w:r>
      <w:r w:rsidRPr="00613D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Ленинградской области</w:t>
      </w:r>
    </w:p>
    <w:p w:rsidR="00613D45" w:rsidRPr="00613D45" w:rsidRDefault="00613D45" w:rsidP="00613D4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613D45" w:rsidRPr="00613D45" w:rsidTr="00AE4096">
        <w:trPr>
          <w:jc w:val="center"/>
        </w:trPr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613D45" w:rsidRPr="00613D45" w:rsidRDefault="00613D45" w:rsidP="00613D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комиссии муниципального образования</w:t>
            </w:r>
          </w:p>
        </w:tc>
      </w:tr>
      <w:tr w:rsidR="00613D45" w:rsidRPr="00613D45" w:rsidTr="00AE4096">
        <w:tblPrEx>
          <w:tblBorders>
            <w:left w:val="nil"/>
            <w:right w:val="nil"/>
          </w:tblBorders>
        </w:tblPrEx>
        <w:trPr>
          <w:jc w:val="center"/>
        </w:trPr>
        <w:tc>
          <w:tcPr>
            <w:tcW w:w="9071" w:type="dxa"/>
            <w:tcBorders>
              <w:left w:val="nil"/>
              <w:right w:val="nil"/>
            </w:tcBorders>
          </w:tcPr>
          <w:p w:rsidR="00613D45" w:rsidRPr="00613D45" w:rsidRDefault="00613D45" w:rsidP="00613D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613D45">
              <w:rPr>
                <w:rFonts w:ascii="Times New Roman" w:eastAsia="Times New Roman" w:hAnsi="Times New Roman" w:cs="Times New Roman"/>
                <w:noProof/>
                <w:position w:val="-7"/>
                <w:sz w:val="40"/>
                <w:szCs w:val="40"/>
                <w:lang w:eastAsia="ru-RU"/>
              </w:rPr>
              <w:sym w:font="Symbol" w:char="F0AF"/>
            </w:r>
          </w:p>
        </w:tc>
      </w:tr>
      <w:tr w:rsidR="00613D45" w:rsidRPr="00613D45" w:rsidTr="00AE4096">
        <w:trPr>
          <w:jc w:val="center"/>
        </w:trPr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613D45" w:rsidRPr="00613D45" w:rsidRDefault="00613D45" w:rsidP="00613D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и фиксирование существующих НТО, мест их размещения, анализ документов, подтверждающих право на размещение НТО, и проектирование новых мест размещения НТО</w:t>
            </w:r>
          </w:p>
        </w:tc>
      </w:tr>
      <w:tr w:rsidR="00613D45" w:rsidRPr="00613D45" w:rsidTr="00AE4096">
        <w:tblPrEx>
          <w:tblBorders>
            <w:left w:val="nil"/>
            <w:right w:val="nil"/>
          </w:tblBorders>
        </w:tblPrEx>
        <w:trPr>
          <w:jc w:val="center"/>
        </w:trPr>
        <w:tc>
          <w:tcPr>
            <w:tcW w:w="9071" w:type="dxa"/>
            <w:tcBorders>
              <w:left w:val="nil"/>
              <w:right w:val="nil"/>
            </w:tcBorders>
          </w:tcPr>
          <w:p w:rsidR="00613D45" w:rsidRPr="00613D45" w:rsidRDefault="00613D45" w:rsidP="00613D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45">
              <w:rPr>
                <w:rFonts w:ascii="Times New Roman" w:eastAsia="Times New Roman" w:hAnsi="Times New Roman" w:cs="Times New Roman"/>
                <w:noProof/>
                <w:position w:val="-7"/>
                <w:sz w:val="40"/>
                <w:szCs w:val="40"/>
                <w:lang w:eastAsia="ru-RU"/>
              </w:rPr>
              <w:sym w:font="Symbol" w:char="F0AF"/>
            </w:r>
          </w:p>
        </w:tc>
      </w:tr>
      <w:tr w:rsidR="00613D45" w:rsidRPr="00613D45" w:rsidTr="00AE4096">
        <w:trPr>
          <w:jc w:val="center"/>
        </w:trPr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613D45" w:rsidRPr="00613D45" w:rsidRDefault="00613D45" w:rsidP="00613D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проекта Схемы, внесение изменений в Схему с учетом обеспеченности населения торговыми площадями</w:t>
            </w:r>
          </w:p>
        </w:tc>
      </w:tr>
      <w:tr w:rsidR="00613D45" w:rsidRPr="00613D45" w:rsidTr="00AE4096">
        <w:tblPrEx>
          <w:tblBorders>
            <w:left w:val="nil"/>
            <w:right w:val="nil"/>
          </w:tblBorders>
        </w:tblPrEx>
        <w:trPr>
          <w:jc w:val="center"/>
        </w:trPr>
        <w:tc>
          <w:tcPr>
            <w:tcW w:w="9071" w:type="dxa"/>
            <w:tcBorders>
              <w:left w:val="nil"/>
              <w:right w:val="nil"/>
            </w:tcBorders>
          </w:tcPr>
          <w:p w:rsidR="00613D45" w:rsidRPr="00613D45" w:rsidRDefault="00613D45" w:rsidP="00613D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45">
              <w:rPr>
                <w:rFonts w:ascii="Times New Roman" w:eastAsia="Times New Roman" w:hAnsi="Times New Roman" w:cs="Times New Roman"/>
                <w:noProof/>
                <w:position w:val="-7"/>
                <w:sz w:val="40"/>
                <w:szCs w:val="40"/>
                <w:lang w:eastAsia="ru-RU"/>
              </w:rPr>
              <w:sym w:font="Symbol" w:char="F0AF"/>
            </w:r>
          </w:p>
        </w:tc>
      </w:tr>
      <w:tr w:rsidR="00613D45" w:rsidRPr="00613D45" w:rsidTr="00AE4096">
        <w:trPr>
          <w:jc w:val="center"/>
        </w:trPr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613D45" w:rsidRPr="00613D45" w:rsidRDefault="00613D45" w:rsidP="00613D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проекта Схемы комиссией. Утверждение Схемы, изменений в Схему после одобрения комиссией</w:t>
            </w:r>
          </w:p>
        </w:tc>
      </w:tr>
      <w:tr w:rsidR="00613D45" w:rsidRPr="00613D45" w:rsidTr="00AE4096">
        <w:tblPrEx>
          <w:tblBorders>
            <w:left w:val="nil"/>
            <w:right w:val="nil"/>
          </w:tblBorders>
        </w:tblPrEx>
        <w:trPr>
          <w:jc w:val="center"/>
        </w:trPr>
        <w:tc>
          <w:tcPr>
            <w:tcW w:w="9071" w:type="dxa"/>
            <w:tcBorders>
              <w:left w:val="nil"/>
              <w:right w:val="nil"/>
            </w:tcBorders>
          </w:tcPr>
          <w:p w:rsidR="00613D45" w:rsidRPr="00613D45" w:rsidRDefault="00613D45" w:rsidP="00613D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45">
              <w:rPr>
                <w:rFonts w:ascii="Times New Roman" w:eastAsia="Times New Roman" w:hAnsi="Times New Roman" w:cs="Times New Roman"/>
                <w:noProof/>
                <w:position w:val="-7"/>
                <w:sz w:val="40"/>
                <w:szCs w:val="40"/>
                <w:lang w:eastAsia="ru-RU"/>
              </w:rPr>
              <w:sym w:font="Symbol" w:char="F0AF"/>
            </w:r>
          </w:p>
        </w:tc>
      </w:tr>
      <w:tr w:rsidR="00613D45" w:rsidRPr="00613D45" w:rsidTr="00AE4096">
        <w:trPr>
          <w:jc w:val="center"/>
        </w:trPr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613D45" w:rsidRPr="00613D45" w:rsidRDefault="00613D45" w:rsidP="00613D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Опубликование Схемы и размещение на официальном сайте муниципального образования и Комитета</w:t>
            </w:r>
          </w:p>
        </w:tc>
      </w:tr>
    </w:tbl>
    <w:p w:rsidR="00613D45" w:rsidRPr="00613D45" w:rsidRDefault="00613D45" w:rsidP="00613D4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3D45" w:rsidRPr="00F51D04" w:rsidRDefault="00613D45" w:rsidP="00E371FB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613D45" w:rsidRPr="00F51D04" w:rsidSect="00F51D04">
      <w:pgSz w:w="11906" w:h="16838"/>
      <w:pgMar w:top="426" w:right="709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BF0" w:rsidRDefault="00A259C2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887BF0" w:rsidRDefault="00A259C2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BF0" w:rsidRDefault="00A259C2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2</w:t>
    </w:r>
    <w:r>
      <w:rPr>
        <w:rStyle w:val="ab"/>
      </w:rPr>
      <w:fldChar w:fldCharType="end"/>
    </w:r>
  </w:p>
  <w:p w:rsidR="00887BF0" w:rsidRDefault="00A259C2" w:rsidP="00C75712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9CF"/>
    <w:rsid w:val="00024D6D"/>
    <w:rsid w:val="0002520E"/>
    <w:rsid w:val="000520E7"/>
    <w:rsid w:val="0007518D"/>
    <w:rsid w:val="00092EFE"/>
    <w:rsid w:val="000D0C37"/>
    <w:rsid w:val="000E1A14"/>
    <w:rsid w:val="000E37C0"/>
    <w:rsid w:val="000E3D80"/>
    <w:rsid w:val="000F1830"/>
    <w:rsid w:val="00107458"/>
    <w:rsid w:val="0013146B"/>
    <w:rsid w:val="001365C7"/>
    <w:rsid w:val="00140D31"/>
    <w:rsid w:val="00150BCE"/>
    <w:rsid w:val="001A0684"/>
    <w:rsid w:val="001C58EA"/>
    <w:rsid w:val="001D12A5"/>
    <w:rsid w:val="001F616F"/>
    <w:rsid w:val="00203307"/>
    <w:rsid w:val="002248AA"/>
    <w:rsid w:val="00251FCC"/>
    <w:rsid w:val="0026366C"/>
    <w:rsid w:val="00296326"/>
    <w:rsid w:val="002A376D"/>
    <w:rsid w:val="002A625F"/>
    <w:rsid w:val="0030665F"/>
    <w:rsid w:val="00333F25"/>
    <w:rsid w:val="00372324"/>
    <w:rsid w:val="003823C8"/>
    <w:rsid w:val="00383693"/>
    <w:rsid w:val="003842C6"/>
    <w:rsid w:val="00386FB9"/>
    <w:rsid w:val="0039099D"/>
    <w:rsid w:val="003B4C53"/>
    <w:rsid w:val="003C17E2"/>
    <w:rsid w:val="003C3A75"/>
    <w:rsid w:val="00422E5E"/>
    <w:rsid w:val="00437FD0"/>
    <w:rsid w:val="00442CC1"/>
    <w:rsid w:val="00457E9F"/>
    <w:rsid w:val="004A5690"/>
    <w:rsid w:val="00503372"/>
    <w:rsid w:val="0052469E"/>
    <w:rsid w:val="00541ED1"/>
    <w:rsid w:val="00553BAE"/>
    <w:rsid w:val="00591E25"/>
    <w:rsid w:val="005935FB"/>
    <w:rsid w:val="005D0EB4"/>
    <w:rsid w:val="005D607A"/>
    <w:rsid w:val="00613D45"/>
    <w:rsid w:val="0062790C"/>
    <w:rsid w:val="00645220"/>
    <w:rsid w:val="006C4AFA"/>
    <w:rsid w:val="006C5B65"/>
    <w:rsid w:val="00704761"/>
    <w:rsid w:val="007470EC"/>
    <w:rsid w:val="00770DA5"/>
    <w:rsid w:val="00786066"/>
    <w:rsid w:val="007B6922"/>
    <w:rsid w:val="007E49D2"/>
    <w:rsid w:val="007E4F8B"/>
    <w:rsid w:val="007F4562"/>
    <w:rsid w:val="00811793"/>
    <w:rsid w:val="00836A75"/>
    <w:rsid w:val="0086184F"/>
    <w:rsid w:val="00861F56"/>
    <w:rsid w:val="0088176B"/>
    <w:rsid w:val="008B58E2"/>
    <w:rsid w:val="008C2A60"/>
    <w:rsid w:val="008D7BBD"/>
    <w:rsid w:val="008F6EE2"/>
    <w:rsid w:val="0090012D"/>
    <w:rsid w:val="009147EE"/>
    <w:rsid w:val="00926006"/>
    <w:rsid w:val="00933E14"/>
    <w:rsid w:val="00947FE7"/>
    <w:rsid w:val="009549E1"/>
    <w:rsid w:val="00990492"/>
    <w:rsid w:val="009A17F9"/>
    <w:rsid w:val="009A66BB"/>
    <w:rsid w:val="009F030E"/>
    <w:rsid w:val="009F377E"/>
    <w:rsid w:val="00A259C2"/>
    <w:rsid w:val="00A30EB5"/>
    <w:rsid w:val="00A464E5"/>
    <w:rsid w:val="00A81BC3"/>
    <w:rsid w:val="00A87148"/>
    <w:rsid w:val="00AB1BA6"/>
    <w:rsid w:val="00AB6B67"/>
    <w:rsid w:val="00AC6088"/>
    <w:rsid w:val="00AE3678"/>
    <w:rsid w:val="00B03F28"/>
    <w:rsid w:val="00B15984"/>
    <w:rsid w:val="00B35CC6"/>
    <w:rsid w:val="00B437A2"/>
    <w:rsid w:val="00B513A1"/>
    <w:rsid w:val="00B70B44"/>
    <w:rsid w:val="00B86272"/>
    <w:rsid w:val="00BA44F3"/>
    <w:rsid w:val="00BB6005"/>
    <w:rsid w:val="00BC0677"/>
    <w:rsid w:val="00BC58BE"/>
    <w:rsid w:val="00BC7E1C"/>
    <w:rsid w:val="00BF37B5"/>
    <w:rsid w:val="00C17856"/>
    <w:rsid w:val="00C66247"/>
    <w:rsid w:val="00C8106A"/>
    <w:rsid w:val="00CA19CF"/>
    <w:rsid w:val="00CA6C6F"/>
    <w:rsid w:val="00CB5EEF"/>
    <w:rsid w:val="00CC4F14"/>
    <w:rsid w:val="00D20A62"/>
    <w:rsid w:val="00D6097F"/>
    <w:rsid w:val="00DB0933"/>
    <w:rsid w:val="00DC48D1"/>
    <w:rsid w:val="00DD54D8"/>
    <w:rsid w:val="00DE6395"/>
    <w:rsid w:val="00DE67E2"/>
    <w:rsid w:val="00E068CF"/>
    <w:rsid w:val="00E1094E"/>
    <w:rsid w:val="00E371FB"/>
    <w:rsid w:val="00E440FD"/>
    <w:rsid w:val="00E771E8"/>
    <w:rsid w:val="00EB20D6"/>
    <w:rsid w:val="00ED7967"/>
    <w:rsid w:val="00EE0E46"/>
    <w:rsid w:val="00EF1A0F"/>
    <w:rsid w:val="00F00746"/>
    <w:rsid w:val="00F40FDF"/>
    <w:rsid w:val="00F456DA"/>
    <w:rsid w:val="00F51D04"/>
    <w:rsid w:val="00F71940"/>
    <w:rsid w:val="00F81E65"/>
    <w:rsid w:val="00F850BF"/>
    <w:rsid w:val="00FA075B"/>
    <w:rsid w:val="00FA3B75"/>
    <w:rsid w:val="00FA58DE"/>
    <w:rsid w:val="00FB02A1"/>
    <w:rsid w:val="00FE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8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EF1A0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EF1A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4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49E1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DE6395"/>
    <w:pPr>
      <w:autoSpaceDE w:val="0"/>
      <w:autoSpaceDN w:val="0"/>
      <w:adjustRightInd w:val="0"/>
      <w:spacing w:after="0" w:line="240" w:lineRule="auto"/>
      <w:ind w:right="19772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table" w:styleId="a7">
    <w:name w:val="Table Grid"/>
    <w:basedOn w:val="a1"/>
    <w:uiPriority w:val="59"/>
    <w:rsid w:val="00900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BF37B5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613D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13D45"/>
  </w:style>
  <w:style w:type="character" w:styleId="ab">
    <w:name w:val="page number"/>
    <w:basedOn w:val="a0"/>
    <w:rsid w:val="00613D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8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EF1A0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EF1A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4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49E1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DE6395"/>
    <w:pPr>
      <w:autoSpaceDE w:val="0"/>
      <w:autoSpaceDN w:val="0"/>
      <w:adjustRightInd w:val="0"/>
      <w:spacing w:after="0" w:line="240" w:lineRule="auto"/>
      <w:ind w:right="19772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table" w:styleId="a7">
    <w:name w:val="Table Grid"/>
    <w:basedOn w:val="a1"/>
    <w:uiPriority w:val="59"/>
    <w:rsid w:val="00900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BF37B5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613D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13D45"/>
  </w:style>
  <w:style w:type="character" w:styleId="ab">
    <w:name w:val="page number"/>
    <w:basedOn w:val="a0"/>
    <w:rsid w:val="00613D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0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4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60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01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05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9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23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88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43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8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69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93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72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06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6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1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47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22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69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30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46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58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63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59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35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55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02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59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3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13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0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69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64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0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42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20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13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91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70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8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67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8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3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64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10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55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85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56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0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80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17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9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12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22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55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1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20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50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15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34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00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33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61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73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01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68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83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64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10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2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hyperlink" Target="http://www.Kuznechnoe.lenob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B8EDC-FD8A-4E1C-AC49-548EC671D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1820</TotalTime>
  <Pages>10</Pages>
  <Words>4348</Words>
  <Characters>24790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91</cp:revision>
  <cp:lastPrinted>2022-11-22T14:18:00Z</cp:lastPrinted>
  <dcterms:created xsi:type="dcterms:W3CDTF">2016-11-16T12:09:00Z</dcterms:created>
  <dcterms:modified xsi:type="dcterms:W3CDTF">2022-11-22T14:21:00Z</dcterms:modified>
</cp:coreProperties>
</file>