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3E" w:rsidRDefault="007E4E3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B34A8" w:rsidRPr="00CB34A8" w:rsidRDefault="00CB34A8" w:rsidP="004A20EF">
      <w:pPr>
        <w:pStyle w:val="ad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A8" w:rsidRPr="00CB34A8" w:rsidRDefault="00CB34A8" w:rsidP="00CB34A8">
      <w:pPr>
        <w:pStyle w:val="ad"/>
        <w:spacing w:after="0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CB34A8">
        <w:rPr>
          <w:rFonts w:eastAsia="Calibri"/>
          <w:color w:val="000000"/>
          <w:sz w:val="24"/>
          <w:szCs w:val="24"/>
          <w:lang w:val="ru-RU"/>
        </w:rPr>
        <w:t>Администрация муниципального образования</w:t>
      </w:r>
    </w:p>
    <w:p w:rsidR="00CB34A8" w:rsidRPr="00CB34A8" w:rsidRDefault="00CB34A8" w:rsidP="00CB34A8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>Кузнечнинское</w:t>
      </w:r>
      <w:proofErr w:type="spellEnd"/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городское поселении</w:t>
      </w:r>
    </w:p>
    <w:p w:rsidR="00CB34A8" w:rsidRDefault="00CB34A8" w:rsidP="00CB34A8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 xml:space="preserve">муниципального образования </w:t>
      </w:r>
      <w:proofErr w:type="spellStart"/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>Приозерский</w:t>
      </w:r>
      <w:proofErr w:type="spellEnd"/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муниципальный район </w:t>
      </w:r>
    </w:p>
    <w:p w:rsidR="00CB34A8" w:rsidRPr="00CB34A8" w:rsidRDefault="00CB34A8" w:rsidP="00CB34A8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34A8">
        <w:rPr>
          <w:rFonts w:ascii="Times New Roman" w:hAnsi="Times New Roman"/>
          <w:color w:val="000000"/>
          <w:sz w:val="24"/>
          <w:szCs w:val="24"/>
          <w:lang w:val="ru-RU"/>
        </w:rPr>
        <w:t>Ленинградской области</w:t>
      </w:r>
    </w:p>
    <w:p w:rsidR="00CB34A8" w:rsidRPr="00CB34A8" w:rsidRDefault="00CB34A8" w:rsidP="00CB34A8">
      <w:pPr>
        <w:rPr>
          <w:rFonts w:ascii="Times New Roman" w:hAnsi="Times New Roman"/>
          <w:b/>
          <w:sz w:val="16"/>
          <w:szCs w:val="16"/>
          <w:lang w:val="ru-RU"/>
        </w:rPr>
      </w:pPr>
      <w:r w:rsidRPr="00CB34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</w:p>
    <w:p w:rsidR="00CB34A8" w:rsidRPr="006106F3" w:rsidRDefault="00CB34A8" w:rsidP="00CB34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06F3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B34A8" w:rsidRPr="006106F3" w:rsidRDefault="00CB34A8" w:rsidP="00CB34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34A8" w:rsidRPr="006106F3" w:rsidRDefault="00CB34A8" w:rsidP="00CB34A8">
      <w:pPr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proofErr w:type="gramStart"/>
      <w:r w:rsidRPr="006106F3">
        <w:rPr>
          <w:rFonts w:ascii="Times New Roman" w:hAnsi="Times New Roman"/>
          <w:color w:val="000000"/>
          <w:sz w:val="24"/>
          <w:szCs w:val="24"/>
          <w:lang w:val="ru-RU"/>
        </w:rPr>
        <w:t>от  «</w:t>
      </w:r>
      <w:proofErr w:type="gramEnd"/>
      <w:r w:rsidRPr="006106F3">
        <w:rPr>
          <w:rFonts w:ascii="Times New Roman" w:hAnsi="Times New Roman"/>
          <w:color w:val="000000"/>
          <w:sz w:val="24"/>
          <w:szCs w:val="24"/>
          <w:lang w:val="ru-RU"/>
        </w:rPr>
        <w:t xml:space="preserve"> 0</w:t>
      </w:r>
      <w:r w:rsidR="006106F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6106F3">
        <w:rPr>
          <w:rFonts w:ascii="Times New Roman" w:hAnsi="Times New Roman"/>
          <w:color w:val="000000"/>
          <w:sz w:val="24"/>
          <w:szCs w:val="24"/>
          <w:lang w:val="ru-RU"/>
        </w:rPr>
        <w:t xml:space="preserve"> » февраля 2023 год</w:t>
      </w:r>
      <w:r w:rsidRPr="006106F3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 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№ 2</w:t>
      </w:r>
      <w:r w:rsidR="006106F3" w:rsidRPr="00201A3D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3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.</w:t>
      </w:r>
    </w:p>
    <w:p w:rsidR="00CB34A8" w:rsidRPr="002A48E8" w:rsidRDefault="00CB34A8" w:rsidP="00CB34A8">
      <w:pPr>
        <w:rPr>
          <w:sz w:val="16"/>
          <w:szCs w:val="16"/>
          <w:u w:val="single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B34A8" w:rsidRPr="00CB34A8" w:rsidTr="00B422A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34A8" w:rsidRPr="00CB34A8" w:rsidRDefault="006106F3" w:rsidP="006106F3">
            <w:pPr>
              <w:pStyle w:val="ab"/>
              <w:jc w:val="both"/>
              <w:rPr>
                <w:rFonts w:ascii="Times New Roman" w:hAnsi="Times New Roman"/>
                <w:lang w:val="ru-RU" w:eastAsia="ru-RU"/>
              </w:rPr>
            </w:pPr>
            <w:r w:rsidRPr="006106F3">
              <w:rPr>
                <w:rStyle w:val="aa"/>
                <w:b w:val="0"/>
                <w:lang w:val="ru-RU"/>
              </w:rPr>
              <w:t>О порядке финансирования мероприятий по улучшению</w:t>
            </w:r>
            <w:r>
              <w:rPr>
                <w:rStyle w:val="aa"/>
                <w:b w:val="0"/>
                <w:lang w:val="ru-RU"/>
              </w:rPr>
              <w:t xml:space="preserve"> </w:t>
            </w:r>
            <w:r w:rsidRPr="006106F3">
              <w:rPr>
                <w:rStyle w:val="aa"/>
                <w:b w:val="0"/>
                <w:lang w:val="ru-RU"/>
              </w:rPr>
              <w:t>условий и охране труда за счет средств бюджета</w:t>
            </w:r>
            <w:r w:rsidRPr="00F418C6">
              <w:rPr>
                <w:rStyle w:val="aa"/>
                <w:lang w:val="ru-RU"/>
              </w:rPr>
              <w:t xml:space="preserve"> </w:t>
            </w:r>
            <w:r w:rsidR="00CB34A8" w:rsidRPr="00CB34A8">
              <w:rPr>
                <w:rFonts w:ascii="Times New Roman" w:hAnsi="Times New Roman"/>
                <w:lang w:val="ru-RU" w:eastAsia="ru-RU"/>
              </w:rPr>
              <w:t xml:space="preserve">муниципального образования </w:t>
            </w:r>
            <w:proofErr w:type="spellStart"/>
            <w:r w:rsidR="00CB34A8" w:rsidRPr="00CB34A8">
              <w:rPr>
                <w:rFonts w:ascii="Times New Roman" w:hAnsi="Times New Roman"/>
                <w:lang w:val="ru-RU" w:eastAsia="ru-RU"/>
              </w:rPr>
              <w:t>Кузнечнинское</w:t>
            </w:r>
            <w:proofErr w:type="spellEnd"/>
            <w:r w:rsidR="00CB34A8" w:rsidRPr="00CB34A8">
              <w:rPr>
                <w:rFonts w:ascii="Times New Roman" w:hAnsi="Times New Roman"/>
                <w:lang w:val="ru-RU" w:eastAsia="ru-RU"/>
              </w:rPr>
              <w:t xml:space="preserve"> городское поселение муниципального образования </w:t>
            </w:r>
            <w:proofErr w:type="spellStart"/>
            <w:r w:rsidR="00CB34A8" w:rsidRPr="00CB34A8">
              <w:rPr>
                <w:rFonts w:ascii="Times New Roman" w:hAnsi="Times New Roman"/>
                <w:lang w:val="ru-RU" w:eastAsia="ru-RU"/>
              </w:rPr>
              <w:t>Приозерский</w:t>
            </w:r>
            <w:proofErr w:type="spellEnd"/>
            <w:r w:rsidR="00CB34A8" w:rsidRPr="00CB34A8">
              <w:rPr>
                <w:rFonts w:ascii="Times New Roman" w:hAnsi="Times New Roman"/>
                <w:lang w:val="ru-RU" w:eastAsia="ru-RU"/>
              </w:rPr>
              <w:t xml:space="preserve"> муниципальный район Ленинградской области </w:t>
            </w:r>
          </w:p>
          <w:p w:rsidR="00CB34A8" w:rsidRPr="00CB34A8" w:rsidRDefault="00CB34A8" w:rsidP="00B422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CB34A8" w:rsidRPr="00CB34A8" w:rsidRDefault="00CB34A8" w:rsidP="00B422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7D37" w:rsidRPr="00567D37" w:rsidRDefault="006106F3" w:rsidP="00567D3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225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 Федеральным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06.10.2003</w:t>
      </w:r>
      <w:r w:rsidR="00567D37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567D37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131-ФЗ</w:t>
      </w:r>
      <w:r w:rsidR="00567D37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 местного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  труда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29.10.2021</w:t>
      </w:r>
      <w:r w:rsidR="006A0010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771н</w:t>
      </w:r>
      <w:r w:rsidR="00D731BD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 утверждении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Примерного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перечня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реализуемых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работодателем  мероприятий по улучшению условий и охраны труда, ликвидации или снижению уровней профессиональных рисков либо недопущению повышения их уровней» и  Уставом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C75C7E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67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proofErr w:type="spellStart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>Кузнечнинское</w:t>
      </w:r>
      <w:proofErr w:type="spellEnd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 xml:space="preserve"> городское поселение</w:t>
      </w:r>
      <w:r w:rsidR="00567D37" w:rsidRPr="00567D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администрация </w:t>
      </w:r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>Кузнечнинское</w:t>
      </w:r>
      <w:proofErr w:type="spellEnd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 xml:space="preserve"> городское поселение </w:t>
      </w:r>
      <w:proofErr w:type="spellStart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>Приозерский</w:t>
      </w:r>
      <w:proofErr w:type="spellEnd"/>
      <w:r w:rsidR="00567D37" w:rsidRPr="00567D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 Ленинградской области ПОСТАНОВЛЯЕТ: </w:t>
      </w:r>
    </w:p>
    <w:p w:rsidR="009A75EA" w:rsidRPr="009A75EA" w:rsidRDefault="004207B2" w:rsidP="009A75E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1.</w:t>
      </w:r>
      <w:r w:rsidR="00DF03B7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Утвердить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Порядок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финансирования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мероприятий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улучшению</w:t>
      </w:r>
      <w:r w:rsidR="00554B45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условий и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охране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труда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счет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бюджета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муниципального</w:t>
      </w:r>
      <w:r w:rsidR="00C75C7E" w:rsidRPr="009A75EA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9A75E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</w:t>
      </w:r>
      <w:r w:rsidR="00E54E30">
        <w:rPr>
          <w:rFonts w:cs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9A75EA" w:rsidRPr="009A75EA">
        <w:rPr>
          <w:rFonts w:ascii="Times New Roman" w:hAnsi="Times New Roman"/>
          <w:sz w:val="24"/>
          <w:szCs w:val="24"/>
          <w:lang w:val="ru-RU"/>
        </w:rPr>
        <w:t>Кузнечнинское</w:t>
      </w:r>
      <w:proofErr w:type="spellEnd"/>
      <w:r w:rsidR="009A75EA" w:rsidRPr="009A75EA">
        <w:rPr>
          <w:rFonts w:ascii="Times New Roman" w:hAnsi="Times New Roman"/>
          <w:sz w:val="24"/>
          <w:szCs w:val="24"/>
          <w:lang w:val="ru-RU"/>
        </w:rPr>
        <w:t xml:space="preserve"> городское поселение</w:t>
      </w:r>
      <w:r w:rsidR="009A75EA" w:rsidRPr="009A75EA">
        <w:rPr>
          <w:rFonts w:ascii="Times New Roman" w:hAnsi="Times New Roman"/>
          <w:sz w:val="24"/>
          <w:szCs w:val="24"/>
          <w:lang w:val="ru-RU" w:eastAsia="ru-RU"/>
        </w:rPr>
        <w:t xml:space="preserve"> (далее-Порядок) (прилагается).</w:t>
      </w:r>
    </w:p>
    <w:p w:rsidR="007E4E3E" w:rsidRPr="00DF03B7" w:rsidRDefault="00DF03B7" w:rsidP="00DF03B7">
      <w:pPr>
        <w:pStyle w:val="ConsPlusTitle"/>
        <w:widowControl/>
        <w:tabs>
          <w:tab w:val="left" w:pos="9000"/>
        </w:tabs>
        <w:ind w:right="-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Theme="minorHAnsi" w:hAnsiTheme="minorHAnsi" w:cs="TimesNewRomanPSMT"/>
          <w:b w:val="0"/>
          <w:color w:val="000000"/>
          <w:sz w:val="28"/>
          <w:szCs w:val="28"/>
        </w:rPr>
        <w:t xml:space="preserve">          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2.</w:t>
      </w:r>
      <w:r>
        <w:rPr>
          <w:rFonts w:asciiTheme="minorHAnsi" w:hAnsiTheme="minorHAnsi"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Установить,</w:t>
      </w:r>
      <w:r w:rsidR="00F418C6" w:rsidRPr="00DF03B7">
        <w:rPr>
          <w:rFonts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что</w:t>
      </w:r>
      <w:r w:rsidR="00554B45" w:rsidRPr="00DF03B7">
        <w:rPr>
          <w:rFonts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утвержденный</w:t>
      </w:r>
      <w:r w:rsidR="00554B45" w:rsidRPr="00DF03B7">
        <w:rPr>
          <w:rFonts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настоящим</w:t>
      </w:r>
      <w:r w:rsidR="00554B45" w:rsidRPr="00DF03B7">
        <w:rPr>
          <w:rFonts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>Постановлением</w:t>
      </w:r>
      <w:r w:rsidR="00554B45" w:rsidRPr="00DF03B7">
        <w:rPr>
          <w:rFonts w:cs="TimesNewRomanPSMT"/>
          <w:b w:val="0"/>
          <w:color w:val="000000"/>
          <w:sz w:val="24"/>
          <w:szCs w:val="24"/>
        </w:rPr>
        <w:t xml:space="preserve"> </w:t>
      </w:r>
      <w:r w:rsidR="004207B2" w:rsidRPr="00DF03B7">
        <w:rPr>
          <w:rFonts w:ascii="TimesNewRomanPSMT" w:hAnsi="TimesNewRomanPSMT" w:cs="TimesNewRomanPSMT"/>
          <w:b w:val="0"/>
          <w:color w:val="000000"/>
          <w:sz w:val="24"/>
          <w:szCs w:val="24"/>
        </w:rPr>
        <w:t xml:space="preserve">Порядок применяется к регулируемым бюджетным правоотношениям с учетом положений статьи 83 Бюджетного кодекса Российской Федерации.  </w:t>
      </w:r>
    </w:p>
    <w:p w:rsidR="00DF03B7" w:rsidRPr="00DF03B7" w:rsidRDefault="00DF03B7" w:rsidP="00DF03B7">
      <w:pPr>
        <w:widowControl/>
        <w:tabs>
          <w:tab w:val="left" w:pos="4455"/>
        </w:tabs>
        <w:ind w:right="-6" w:firstLine="720"/>
        <w:jc w:val="both"/>
        <w:rPr>
          <w:sz w:val="24"/>
          <w:szCs w:val="24"/>
          <w:lang w:val="ru-RU"/>
        </w:rPr>
      </w:pPr>
      <w:r w:rsidRPr="00DF03B7">
        <w:rPr>
          <w:rFonts w:ascii="Times New Roman" w:hAnsi="Times New Roman"/>
          <w:sz w:val="24"/>
          <w:szCs w:val="24"/>
          <w:lang w:val="ru-RU"/>
        </w:rPr>
        <w:t>3</w:t>
      </w:r>
      <w:r w:rsidRPr="00DF03B7">
        <w:rPr>
          <w:rFonts w:ascii="Times New Roman" w:hAnsi="Times New Roman"/>
          <w:sz w:val="24"/>
          <w:szCs w:val="24"/>
          <w:lang w:val="ru-RU"/>
        </w:rPr>
        <w:t xml:space="preserve">. Настоящее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DF03B7">
        <w:rPr>
          <w:rFonts w:ascii="Times New Roman" w:hAnsi="Times New Roman"/>
          <w:sz w:val="24"/>
          <w:szCs w:val="24"/>
          <w:lang w:val="ru-RU"/>
        </w:rPr>
        <w:t xml:space="preserve">остановление разместить на официальном сайте </w:t>
      </w:r>
      <w:r w:rsidRPr="00DF03B7">
        <w:rPr>
          <w:sz w:val="24"/>
          <w:szCs w:val="24"/>
          <w:lang w:val="ru-RU"/>
        </w:rPr>
        <w:t xml:space="preserve">администрации МО </w:t>
      </w:r>
      <w:proofErr w:type="spellStart"/>
      <w:r w:rsidRPr="00DF03B7">
        <w:rPr>
          <w:sz w:val="24"/>
          <w:szCs w:val="24"/>
          <w:lang w:val="ru-RU"/>
        </w:rPr>
        <w:t>Кузнечнинское</w:t>
      </w:r>
      <w:proofErr w:type="spellEnd"/>
      <w:r w:rsidRPr="00DF03B7">
        <w:rPr>
          <w:sz w:val="24"/>
          <w:szCs w:val="24"/>
          <w:lang w:val="ru-RU"/>
        </w:rPr>
        <w:t xml:space="preserve"> городское поселение МО </w:t>
      </w:r>
      <w:proofErr w:type="spellStart"/>
      <w:r w:rsidRPr="00DF03B7">
        <w:rPr>
          <w:sz w:val="24"/>
          <w:szCs w:val="24"/>
          <w:lang w:val="ru-RU"/>
        </w:rPr>
        <w:t>Приозерский</w:t>
      </w:r>
      <w:proofErr w:type="spellEnd"/>
      <w:r w:rsidRPr="00DF03B7">
        <w:rPr>
          <w:sz w:val="24"/>
          <w:szCs w:val="24"/>
          <w:lang w:val="ru-RU"/>
        </w:rPr>
        <w:t xml:space="preserve"> муниципальный район Ленинградской области </w:t>
      </w:r>
      <w:hyperlink r:id="rId7" w:history="1">
        <w:r w:rsidRPr="00DF03B7">
          <w:rPr>
            <w:rStyle w:val="ac"/>
            <w:sz w:val="24"/>
            <w:szCs w:val="24"/>
          </w:rPr>
          <w:t>www</w:t>
        </w:r>
        <w:r w:rsidRPr="00DF03B7">
          <w:rPr>
            <w:rStyle w:val="ac"/>
            <w:sz w:val="24"/>
            <w:szCs w:val="24"/>
            <w:lang w:val="ru-RU"/>
          </w:rPr>
          <w:t>.</w:t>
        </w:r>
        <w:r w:rsidRPr="00DF03B7">
          <w:rPr>
            <w:sz w:val="24"/>
            <w:szCs w:val="24"/>
            <w:lang w:val="ru-RU"/>
          </w:rPr>
          <w:t xml:space="preserve"> </w:t>
        </w:r>
        <w:proofErr w:type="spellStart"/>
        <w:r w:rsidRPr="00DF03B7">
          <w:rPr>
            <w:sz w:val="24"/>
            <w:szCs w:val="24"/>
          </w:rPr>
          <w:t>kuznechnoe</w:t>
        </w:r>
        <w:proofErr w:type="spellEnd"/>
        <w:r w:rsidRPr="00DF03B7">
          <w:rPr>
            <w:sz w:val="24"/>
            <w:szCs w:val="24"/>
            <w:lang w:val="ru-RU"/>
          </w:rPr>
          <w:t>.</w:t>
        </w:r>
        <w:proofErr w:type="spellStart"/>
        <w:r w:rsidRPr="00DF03B7">
          <w:rPr>
            <w:sz w:val="24"/>
            <w:szCs w:val="24"/>
          </w:rPr>
          <w:t>lenobl</w:t>
        </w:r>
        <w:proofErr w:type="spellEnd"/>
        <w:r w:rsidRPr="00DF03B7">
          <w:rPr>
            <w:sz w:val="24"/>
            <w:szCs w:val="24"/>
            <w:lang w:val="ru-RU"/>
          </w:rPr>
          <w:t>.</w:t>
        </w:r>
        <w:proofErr w:type="spellStart"/>
        <w:r w:rsidRPr="00DF03B7">
          <w:rPr>
            <w:sz w:val="24"/>
            <w:szCs w:val="24"/>
          </w:rPr>
          <w:t>ru</w:t>
        </w:r>
        <w:proofErr w:type="spellEnd"/>
      </w:hyperlink>
      <w:r w:rsidRPr="00DF03B7">
        <w:rPr>
          <w:sz w:val="24"/>
          <w:szCs w:val="24"/>
          <w:lang w:val="ru-RU"/>
        </w:rPr>
        <w:t>.</w:t>
      </w:r>
    </w:p>
    <w:p w:rsidR="00DF03B7" w:rsidRPr="00DF03B7" w:rsidRDefault="00DF03B7" w:rsidP="00DF03B7">
      <w:p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DF03B7">
        <w:rPr>
          <w:rFonts w:ascii="Times New Roman" w:hAnsi="Times New Roman"/>
          <w:sz w:val="24"/>
          <w:szCs w:val="24"/>
          <w:lang w:val="ru-RU"/>
        </w:rPr>
        <w:t>4</w:t>
      </w:r>
      <w:r w:rsidRPr="00DF03B7">
        <w:rPr>
          <w:rFonts w:ascii="Times New Roman" w:hAnsi="Times New Roman"/>
          <w:sz w:val="24"/>
          <w:szCs w:val="24"/>
          <w:lang w:val="ru-RU"/>
        </w:rPr>
        <w:t>.  Контроль за исполнением данного постановления оставляю за собой.</w:t>
      </w:r>
    </w:p>
    <w:p w:rsidR="00DF03B7" w:rsidRPr="00DF03B7" w:rsidRDefault="00DF03B7" w:rsidP="00DF03B7">
      <w:pPr>
        <w:ind w:left="-180" w:firstLine="1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3B7" w:rsidRPr="00DF03B7" w:rsidRDefault="00DF03B7" w:rsidP="00DF03B7">
      <w:pPr>
        <w:ind w:left="-180" w:firstLine="1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3B7" w:rsidRPr="00DF03B7" w:rsidRDefault="00DF03B7" w:rsidP="00DF03B7">
      <w:pPr>
        <w:ind w:left="-180" w:firstLine="1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3B7" w:rsidRPr="00DF03B7" w:rsidRDefault="00DF03B7" w:rsidP="00DF03B7">
      <w:pPr>
        <w:ind w:left="-5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F03B7">
        <w:rPr>
          <w:rFonts w:ascii="Times New Roman" w:hAnsi="Times New Roman"/>
          <w:sz w:val="24"/>
          <w:szCs w:val="24"/>
          <w:lang w:val="ru-RU"/>
        </w:rPr>
        <w:t>Глава администрации</w:t>
      </w:r>
      <w:r w:rsidRPr="00DF03B7">
        <w:rPr>
          <w:rFonts w:ascii="Times New Roman" w:hAnsi="Times New Roman"/>
          <w:sz w:val="24"/>
          <w:szCs w:val="24"/>
          <w:lang w:val="ru-RU"/>
        </w:rPr>
        <w:tab/>
      </w:r>
      <w:r w:rsidRPr="00DF03B7">
        <w:rPr>
          <w:rFonts w:ascii="Times New Roman" w:hAnsi="Times New Roman"/>
          <w:sz w:val="24"/>
          <w:szCs w:val="24"/>
          <w:lang w:val="ru-RU"/>
        </w:rPr>
        <w:tab/>
        <w:t xml:space="preserve">                     </w:t>
      </w:r>
      <w:r w:rsidRPr="00DF03B7">
        <w:rPr>
          <w:rFonts w:ascii="Times New Roman" w:hAnsi="Times New Roman"/>
          <w:sz w:val="24"/>
          <w:szCs w:val="24"/>
          <w:lang w:val="ru-RU"/>
        </w:rPr>
        <w:tab/>
      </w:r>
      <w:r w:rsidRPr="00DF03B7"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  <w:r w:rsidRPr="00DF03B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DF03B7">
        <w:rPr>
          <w:rFonts w:ascii="Times New Roman" w:hAnsi="Times New Roman"/>
          <w:sz w:val="24"/>
          <w:szCs w:val="24"/>
          <w:lang w:val="ru-RU"/>
        </w:rPr>
        <w:t>Становова</w:t>
      </w:r>
      <w:proofErr w:type="spellEnd"/>
      <w:r w:rsidRPr="00DF03B7">
        <w:rPr>
          <w:rFonts w:ascii="Times New Roman" w:hAnsi="Times New Roman"/>
          <w:sz w:val="24"/>
          <w:szCs w:val="24"/>
          <w:lang w:val="ru-RU"/>
        </w:rPr>
        <w:t xml:space="preserve"> Н.Н.</w:t>
      </w:r>
    </w:p>
    <w:p w:rsidR="00DF03B7" w:rsidRPr="00DF03B7" w:rsidRDefault="00DF03B7" w:rsidP="00DF03B7">
      <w:pPr>
        <w:ind w:left="-540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3B7" w:rsidRPr="00DF03B7" w:rsidRDefault="00DF03B7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F03B7" w:rsidRPr="00DF03B7" w:rsidRDefault="00DF03B7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F03B7" w:rsidRDefault="00DF03B7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01D0B" w:rsidRDefault="00F01D0B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01D0B" w:rsidRDefault="00F01D0B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01D0B" w:rsidRDefault="00F01D0B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01D0B" w:rsidRDefault="00F01D0B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01D0B" w:rsidRDefault="00F01D0B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F03B7" w:rsidRPr="00DF03B7" w:rsidRDefault="00DF03B7" w:rsidP="00DF03B7">
      <w:pPr>
        <w:ind w:left="-540"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F03B7" w:rsidRPr="00DF03B7" w:rsidRDefault="00DF03B7" w:rsidP="00DF03B7">
      <w:pPr>
        <w:ind w:left="-539"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DF03B7">
        <w:rPr>
          <w:rFonts w:ascii="Times New Roman" w:hAnsi="Times New Roman"/>
          <w:sz w:val="20"/>
          <w:szCs w:val="20"/>
          <w:lang w:val="ru-RU"/>
        </w:rPr>
        <w:t xml:space="preserve">исп. </w:t>
      </w:r>
      <w:r>
        <w:rPr>
          <w:rFonts w:ascii="Times New Roman" w:hAnsi="Times New Roman"/>
          <w:sz w:val="20"/>
          <w:szCs w:val="20"/>
          <w:lang w:val="ru-RU"/>
        </w:rPr>
        <w:t>Г</w:t>
      </w:r>
      <w:r w:rsidRPr="00DF03B7">
        <w:rPr>
          <w:rFonts w:ascii="Times New Roman" w:hAnsi="Times New Roman"/>
          <w:sz w:val="20"/>
          <w:szCs w:val="20"/>
          <w:lang w:val="ru-RU"/>
        </w:rPr>
        <w:t>ус</w:t>
      </w:r>
      <w:r>
        <w:rPr>
          <w:rFonts w:ascii="Times New Roman" w:hAnsi="Times New Roman"/>
          <w:sz w:val="20"/>
          <w:szCs w:val="20"/>
          <w:lang w:val="ru-RU"/>
        </w:rPr>
        <w:t>е</w:t>
      </w:r>
      <w:r w:rsidRPr="00DF03B7">
        <w:rPr>
          <w:rFonts w:ascii="Times New Roman" w:hAnsi="Times New Roman"/>
          <w:sz w:val="20"/>
          <w:szCs w:val="20"/>
          <w:lang w:val="ru-RU"/>
        </w:rPr>
        <w:t xml:space="preserve">ва 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DF03B7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В</w:t>
      </w:r>
      <w:r w:rsidRPr="00DF03B7">
        <w:rPr>
          <w:rFonts w:ascii="Times New Roman" w:hAnsi="Times New Roman"/>
          <w:sz w:val="20"/>
          <w:szCs w:val="20"/>
          <w:lang w:val="ru-RU"/>
        </w:rPr>
        <w:t>.</w:t>
      </w:r>
    </w:p>
    <w:p w:rsidR="00DF03B7" w:rsidRPr="00DF03B7" w:rsidRDefault="00DF03B7" w:rsidP="00DF03B7">
      <w:pPr>
        <w:ind w:left="-539"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DF03B7">
        <w:rPr>
          <w:rFonts w:ascii="Times New Roman" w:hAnsi="Times New Roman"/>
          <w:sz w:val="20"/>
          <w:szCs w:val="20"/>
          <w:lang w:val="ru-RU"/>
        </w:rPr>
        <w:t>Разослано: дело-1, бухг.-1.</w:t>
      </w:r>
    </w:p>
    <w:p w:rsidR="004D703F" w:rsidRDefault="00242D15" w:rsidP="00242D15">
      <w:pPr>
        <w:spacing w:line="321" w:lineRule="exact"/>
        <w:ind w:right="40"/>
        <w:jc w:val="right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4D703F" w:rsidRPr="00500304" w:rsidRDefault="00242D15" w:rsidP="00970C2C">
      <w:pPr>
        <w:jc w:val="both"/>
        <w:rPr>
          <w:rFonts w:cs="TimesNewRomanPSMT"/>
          <w:color w:val="000000"/>
          <w:sz w:val="20"/>
          <w:szCs w:val="20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lastRenderedPageBreak/>
        <w:t xml:space="preserve"> </w:t>
      </w:r>
      <w:r w:rsidR="00970C2C">
        <w:rPr>
          <w:rFonts w:cs="TimesNewRomanPSMT"/>
          <w:color w:val="000000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4207B2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Утвержден </w:t>
      </w:r>
      <w:r w:rsidRPr="00500304">
        <w:rPr>
          <w:rFonts w:cs="TimesNewRomanPSMT"/>
          <w:color w:val="000000"/>
          <w:sz w:val="20"/>
          <w:szCs w:val="20"/>
          <w:lang w:val="ru-RU"/>
        </w:rPr>
        <w:t xml:space="preserve">        </w:t>
      </w:r>
    </w:p>
    <w:p w:rsidR="00B16DB3" w:rsidRPr="00500304" w:rsidRDefault="005437C4" w:rsidP="005437C4">
      <w:pPr>
        <w:tabs>
          <w:tab w:val="left" w:pos="6379"/>
        </w:tabs>
        <w:jc w:val="both"/>
        <w:rPr>
          <w:rFonts w:cs="TimesNewRomanPSMT"/>
          <w:color w:val="000000"/>
          <w:sz w:val="20"/>
          <w:szCs w:val="20"/>
          <w:lang w:val="ru-RU"/>
        </w:rPr>
      </w:pPr>
      <w:r>
        <w:rPr>
          <w:rFonts w:cs="TimesNewRomanPSMT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07B2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Постановлением администрации </w:t>
      </w:r>
    </w:p>
    <w:p w:rsidR="000224E8" w:rsidRDefault="00B16DB3" w:rsidP="00500304">
      <w:pPr>
        <w:ind w:left="5812" w:right="40"/>
        <w:jc w:val="both"/>
        <w:rPr>
          <w:rFonts w:cs="TimesNewRomanPSMT"/>
          <w:color w:val="000000"/>
          <w:sz w:val="20"/>
          <w:szCs w:val="20"/>
          <w:lang w:val="ru-RU"/>
        </w:rPr>
      </w:pPr>
      <w:r w:rsidRPr="00500304">
        <w:rPr>
          <w:rFonts w:ascii="Times New Roman" w:hAnsi="Times New Roman"/>
          <w:sz w:val="20"/>
          <w:szCs w:val="20"/>
          <w:lang w:val="ru-RU"/>
        </w:rPr>
        <w:t xml:space="preserve">МО </w:t>
      </w:r>
      <w:proofErr w:type="spellStart"/>
      <w:r w:rsidR="00500304">
        <w:rPr>
          <w:rFonts w:ascii="Times New Roman" w:hAnsi="Times New Roman"/>
          <w:sz w:val="20"/>
          <w:szCs w:val="20"/>
          <w:lang w:val="ru-RU"/>
        </w:rPr>
        <w:t>Кузнечнин</w:t>
      </w:r>
      <w:r w:rsidRPr="00500304">
        <w:rPr>
          <w:rFonts w:ascii="Times New Roman" w:hAnsi="Times New Roman"/>
          <w:sz w:val="20"/>
          <w:szCs w:val="20"/>
          <w:lang w:val="ru-RU"/>
        </w:rPr>
        <w:t>ское</w:t>
      </w:r>
      <w:proofErr w:type="spellEnd"/>
      <w:r w:rsidR="00500304">
        <w:rPr>
          <w:rFonts w:ascii="Times New Roman" w:hAnsi="Times New Roman"/>
          <w:sz w:val="20"/>
          <w:szCs w:val="20"/>
          <w:lang w:val="ru-RU"/>
        </w:rPr>
        <w:t xml:space="preserve"> город</w:t>
      </w:r>
      <w:r w:rsidRPr="00500304">
        <w:rPr>
          <w:rFonts w:ascii="Times New Roman" w:hAnsi="Times New Roman"/>
          <w:sz w:val="20"/>
          <w:szCs w:val="20"/>
          <w:lang w:val="ru-RU"/>
        </w:rPr>
        <w:t>ское поселение</w:t>
      </w:r>
      <w:r w:rsidR="004207B2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</w:t>
      </w:r>
    </w:p>
    <w:p w:rsidR="007E4E3E" w:rsidRPr="00500304" w:rsidRDefault="00500304" w:rsidP="00500304">
      <w:pPr>
        <w:ind w:left="5812" w:right="40"/>
        <w:jc w:val="both"/>
        <w:rPr>
          <w:rFonts w:cs="Times New Roman"/>
          <w:color w:val="010302"/>
          <w:sz w:val="20"/>
          <w:szCs w:val="20"/>
          <w:lang w:val="ru-RU"/>
        </w:rPr>
      </w:pPr>
      <w:bookmarkStart w:id="0" w:name="_GoBack"/>
      <w:bookmarkEnd w:id="0"/>
      <w:r>
        <w:rPr>
          <w:rFonts w:cs="TimesNewRomanPSMT"/>
          <w:color w:val="000000"/>
          <w:sz w:val="20"/>
          <w:szCs w:val="20"/>
          <w:lang w:val="ru-RU"/>
        </w:rPr>
        <w:t xml:space="preserve">от </w:t>
      </w:r>
      <w:r w:rsidR="001047D1" w:rsidRPr="00500304">
        <w:rPr>
          <w:rFonts w:cs="TimesNewRomanPSMT"/>
          <w:color w:val="000000"/>
          <w:sz w:val="20"/>
          <w:szCs w:val="20"/>
          <w:lang w:val="ru-RU"/>
        </w:rPr>
        <w:t>0</w:t>
      </w:r>
      <w:r>
        <w:rPr>
          <w:rFonts w:cs="TimesNewRomanPSMT"/>
          <w:color w:val="000000"/>
          <w:sz w:val="20"/>
          <w:szCs w:val="20"/>
          <w:lang w:val="ru-RU"/>
        </w:rPr>
        <w:t>6</w:t>
      </w:r>
      <w:r w:rsidR="004207B2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</w:t>
      </w:r>
      <w:r>
        <w:rPr>
          <w:rFonts w:cs="TimesNewRomanPSMT"/>
          <w:color w:val="000000"/>
          <w:sz w:val="20"/>
          <w:szCs w:val="20"/>
          <w:lang w:val="ru-RU"/>
        </w:rPr>
        <w:t>феврал</w:t>
      </w:r>
      <w:r w:rsidR="00B16DB3" w:rsidRPr="00500304">
        <w:rPr>
          <w:rFonts w:cs="TimesNewRomanPSMT"/>
          <w:color w:val="000000"/>
          <w:sz w:val="20"/>
          <w:szCs w:val="20"/>
          <w:lang w:val="ru-RU"/>
        </w:rPr>
        <w:t xml:space="preserve">я </w:t>
      </w:r>
      <w:r w:rsidR="00B16DB3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202</w:t>
      </w:r>
      <w:r w:rsidR="00B16DB3" w:rsidRPr="00500304">
        <w:rPr>
          <w:rFonts w:cs="TimesNewRomanPSMT"/>
          <w:color w:val="000000"/>
          <w:sz w:val="20"/>
          <w:szCs w:val="20"/>
          <w:lang w:val="ru-RU"/>
        </w:rPr>
        <w:t>3</w:t>
      </w:r>
      <w:r w:rsidR="00242D15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г.</w:t>
      </w:r>
      <w:r>
        <w:rPr>
          <w:rFonts w:cs="TimesNewRomanPSMT"/>
          <w:color w:val="000000"/>
          <w:sz w:val="20"/>
          <w:szCs w:val="20"/>
          <w:lang w:val="ru-RU"/>
        </w:rPr>
        <w:t xml:space="preserve"> </w:t>
      </w:r>
      <w:r w:rsidR="001047D1" w:rsidRPr="00500304">
        <w:rPr>
          <w:rFonts w:cs="TimesNewRomanPSMT"/>
          <w:color w:val="000000"/>
          <w:sz w:val="20"/>
          <w:szCs w:val="20"/>
          <w:lang w:val="ru-RU"/>
        </w:rPr>
        <w:t>№</w:t>
      </w:r>
      <w:r>
        <w:rPr>
          <w:rFonts w:cs="TimesNewRomanPSMT"/>
          <w:color w:val="000000"/>
          <w:sz w:val="20"/>
          <w:szCs w:val="20"/>
          <w:lang w:val="ru-RU"/>
        </w:rPr>
        <w:t xml:space="preserve"> </w:t>
      </w:r>
      <w:r w:rsidR="001047D1" w:rsidRPr="00500304">
        <w:rPr>
          <w:rFonts w:cs="TimesNewRomanPSMT"/>
          <w:color w:val="000000"/>
          <w:sz w:val="20"/>
          <w:szCs w:val="20"/>
          <w:lang w:val="ru-RU"/>
        </w:rPr>
        <w:t>2</w:t>
      </w:r>
      <w:r>
        <w:rPr>
          <w:rFonts w:cs="TimesNewRomanPSMT"/>
          <w:color w:val="000000"/>
          <w:sz w:val="20"/>
          <w:szCs w:val="20"/>
          <w:lang w:val="ru-RU"/>
        </w:rPr>
        <w:t>3.</w:t>
      </w:r>
      <w:r w:rsidR="00242D15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</w:t>
      </w:r>
      <w:r w:rsidR="004207B2" w:rsidRPr="00500304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</w:t>
      </w:r>
    </w:p>
    <w:p w:rsidR="007E4E3E" w:rsidRPr="004207B2" w:rsidRDefault="007E4E3E" w:rsidP="00500304">
      <w:pPr>
        <w:ind w:right="-40"/>
        <w:jc w:val="right"/>
        <w:rPr>
          <w:rFonts w:ascii="Times New Roman" w:hAnsi="Times New Roman" w:cs="Times New Roman"/>
          <w:color w:val="010302"/>
          <w:lang w:val="ru-RU"/>
        </w:rPr>
      </w:pPr>
    </w:p>
    <w:p w:rsidR="007E4E3E" w:rsidRPr="00A858AE" w:rsidRDefault="004207B2" w:rsidP="00A858AE">
      <w:pPr>
        <w:spacing w:before="194"/>
        <w:ind w:right="-40"/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A858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</w:t>
      </w:r>
    </w:p>
    <w:p w:rsidR="007E4E3E" w:rsidRPr="00A858AE" w:rsidRDefault="004207B2" w:rsidP="00A858AE">
      <w:pPr>
        <w:ind w:right="-40"/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A858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финансирования мероприятий по улучшению</w:t>
      </w:r>
    </w:p>
    <w:p w:rsidR="006A29B3" w:rsidRPr="00A858AE" w:rsidRDefault="004207B2" w:rsidP="00A858AE">
      <w:pPr>
        <w:spacing w:line="321" w:lineRule="exact"/>
        <w:ind w:right="-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8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условий и охране труда за счет средств бюджета</w:t>
      </w:r>
    </w:p>
    <w:p w:rsidR="007E4E3E" w:rsidRDefault="00334B71" w:rsidP="00A858AE">
      <w:pPr>
        <w:spacing w:line="321" w:lineRule="exact"/>
        <w:ind w:right="-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Администрации МО </w:t>
      </w:r>
      <w:proofErr w:type="spellStart"/>
      <w:r w:rsidR="00A858AE" w:rsidRP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Кузнечнинское</w:t>
      </w:r>
      <w:proofErr w:type="spellEnd"/>
      <w:r w:rsidR="00A858AE" w:rsidRP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городское </w:t>
      </w:r>
      <w:r w:rsidR="006A29B3" w:rsidRP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поселени</w:t>
      </w:r>
      <w:r w:rsidRP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A858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858AE" w:rsidRDefault="00A858AE" w:rsidP="00A858AE">
      <w:pPr>
        <w:spacing w:line="321" w:lineRule="exact"/>
        <w:ind w:right="-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Приозерского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</w:t>
      </w:r>
    </w:p>
    <w:p w:rsidR="00A858AE" w:rsidRDefault="00A858AE" w:rsidP="00A858AE">
      <w:pPr>
        <w:spacing w:line="321" w:lineRule="exact"/>
        <w:ind w:right="-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Ленинградской области</w:t>
      </w:r>
    </w:p>
    <w:p w:rsidR="002B5A5B" w:rsidRPr="00120C0E" w:rsidRDefault="002B5A5B" w:rsidP="00A858AE">
      <w:pPr>
        <w:spacing w:line="321" w:lineRule="exact"/>
        <w:ind w:right="-40"/>
        <w:jc w:val="center"/>
        <w:rPr>
          <w:rFonts w:ascii="Times New Roman" w:hAnsi="Times New Roman" w:cs="Times New Roman"/>
          <w:b/>
          <w:color w:val="010302"/>
          <w:sz w:val="16"/>
          <w:szCs w:val="16"/>
          <w:lang w:val="ru-RU"/>
        </w:rPr>
      </w:pPr>
    </w:p>
    <w:p w:rsidR="007E4E3E" w:rsidRPr="00586905" w:rsidRDefault="004207B2" w:rsidP="00586905">
      <w:pPr>
        <w:ind w:right="-40" w:firstLine="567"/>
        <w:jc w:val="both"/>
        <w:rPr>
          <w:rFonts w:cs="TimesNewRomanPSMT"/>
          <w:color w:val="000000"/>
          <w:sz w:val="24"/>
          <w:szCs w:val="24"/>
          <w:lang w:val="ru-RU"/>
        </w:rPr>
      </w:pP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1.</w:t>
      </w:r>
      <w:r w:rsid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Настоящий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Порядок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финансирования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мероприятий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="00D731BD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улучшению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условий  и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о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хране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труда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счет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бюджета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муниципального</w:t>
      </w:r>
      <w:r w:rsidR="00C75C7E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образования </w:t>
      </w:r>
      <w:r w:rsidR="006B7A40" w:rsidRPr="00586905">
        <w:rPr>
          <w:rFonts w:ascii="Times New Roman" w:hAnsi="Times New Roman"/>
          <w:bCs/>
          <w:sz w:val="24"/>
          <w:szCs w:val="24"/>
          <w:lang w:val="ru-RU"/>
        </w:rPr>
        <w:t xml:space="preserve">Администрации МО </w:t>
      </w:r>
      <w:proofErr w:type="spellStart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>Кузнечнинское</w:t>
      </w:r>
      <w:proofErr w:type="spellEnd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 xml:space="preserve"> городское поселение</w:t>
      </w:r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>Приозерского</w:t>
      </w:r>
      <w:proofErr w:type="spellEnd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 xml:space="preserve"> муниципального района</w:t>
      </w:r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>Ленинградской области</w:t>
      </w:r>
      <w:r w:rsidR="00586905" w:rsidRPr="00586905">
        <w:rPr>
          <w:rFonts w:ascii="Times New Roman" w:hAnsi="Times New Roman" w:cs="TimesNewRomanPSMT"/>
          <w:bCs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Порядок)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разработан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соответствии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статьей</w:t>
      </w:r>
      <w:r w:rsidR="006A29B3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225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Трудового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кодекса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Федерации,  устанавливает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порядок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финансирования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мероприятий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улучшению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условий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охране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="006A29B3" w:rsidRPr="00586905">
        <w:rPr>
          <w:rFonts w:cs="TimesNewRomanPSMT"/>
          <w:color w:val="000000"/>
          <w:sz w:val="24"/>
          <w:szCs w:val="24"/>
          <w:lang w:val="ru-RU"/>
        </w:rPr>
        <w:t>т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руда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счет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бюджета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муниципального</w:t>
      </w:r>
      <w:r w:rsidR="00313432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образования</w:t>
      </w:r>
      <w:r w:rsidR="006A29B3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="00A7526A" w:rsidRPr="00586905">
        <w:rPr>
          <w:rFonts w:ascii="Times New Roman" w:hAnsi="Times New Roman"/>
          <w:bCs/>
          <w:sz w:val="24"/>
          <w:szCs w:val="24"/>
          <w:lang w:val="ru-RU"/>
        </w:rPr>
        <w:t xml:space="preserve">Администрации МО </w:t>
      </w:r>
      <w:proofErr w:type="spellStart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>Кузнечнинское</w:t>
      </w:r>
      <w:proofErr w:type="spellEnd"/>
      <w:r w:rsidR="00586905" w:rsidRPr="00586905">
        <w:rPr>
          <w:rFonts w:ascii="Times New Roman" w:hAnsi="Times New Roman"/>
          <w:bCs/>
          <w:sz w:val="24"/>
          <w:szCs w:val="24"/>
          <w:lang w:val="ru-RU"/>
        </w:rPr>
        <w:t xml:space="preserve"> городское </w:t>
      </w:r>
      <w:r w:rsidR="006A29B3" w:rsidRPr="00586905">
        <w:rPr>
          <w:rFonts w:ascii="Times New Roman" w:hAnsi="Times New Roman"/>
          <w:bCs/>
          <w:sz w:val="24"/>
          <w:szCs w:val="24"/>
          <w:lang w:val="ru-RU"/>
        </w:rPr>
        <w:t>поселени</w:t>
      </w:r>
      <w:r w:rsidR="00A7526A" w:rsidRPr="00586905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6A29B3" w:rsidRPr="00586905">
        <w:rPr>
          <w:rFonts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распространяется на муниципальные учреждения,  финансируемые</w:t>
      </w:r>
      <w:r w:rsidR="009C7C38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 w:rsidR="009C7C38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средств</w:t>
      </w:r>
      <w:r w:rsidR="009C7C38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местного</w:t>
      </w:r>
      <w:r w:rsidR="009C7C38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бюджета</w:t>
      </w:r>
      <w:r w:rsidR="00586905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(далее-</w:t>
      </w:r>
      <w:r w:rsidR="009C7C38" w:rsidRPr="0058690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58690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муниципальные  учреждения).  </w:t>
      </w:r>
    </w:p>
    <w:p w:rsidR="006A0010" w:rsidRPr="004F7ACE" w:rsidRDefault="006A0010" w:rsidP="004F7ACE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    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721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Финансирование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муниципальных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31343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 муниципального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="006A29B3" w:rsidRPr="004F7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7526A" w:rsidRPr="004F7A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Администрации МО </w:t>
      </w:r>
      <w:proofErr w:type="spellStart"/>
      <w:r w:rsidR="004F7ACE" w:rsidRPr="004F7ACE">
        <w:rPr>
          <w:rFonts w:ascii="Times New Roman" w:hAnsi="Times New Roman" w:cs="Times New Roman"/>
          <w:bCs/>
          <w:sz w:val="24"/>
          <w:szCs w:val="24"/>
          <w:lang w:val="ru-RU"/>
        </w:rPr>
        <w:t>Кузнечнинское</w:t>
      </w:r>
      <w:proofErr w:type="spellEnd"/>
      <w:r w:rsidR="004F7ACE" w:rsidRPr="004F7A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городское </w:t>
      </w:r>
      <w:r w:rsidR="006A29B3" w:rsidRPr="004F7ACE">
        <w:rPr>
          <w:rFonts w:ascii="Times New Roman" w:hAnsi="Times New Roman" w:cs="Times New Roman"/>
          <w:bCs/>
          <w:sz w:val="24"/>
          <w:szCs w:val="24"/>
          <w:lang w:val="ru-RU"/>
        </w:rPr>
        <w:t>поселени</w:t>
      </w:r>
      <w:r w:rsidR="00A7526A" w:rsidRPr="004F7ACE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добровольных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554B45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4F7A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внебюджетных источников.</w:t>
      </w:r>
      <w:r w:rsidRPr="004F7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4E3E" w:rsidRPr="0077212F" w:rsidRDefault="004207B2" w:rsidP="00A42DA5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6A001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3.</w:t>
      </w:r>
      <w:r w:rsidR="00A42DA5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Финансирование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мероприятий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улучшению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условий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охраны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труда работодателями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осуществляется</w:t>
      </w:r>
      <w:r w:rsidR="00313432" w:rsidRPr="0077212F">
        <w:rPr>
          <w:rFonts w:cs="TimesNewRomanPSMT"/>
          <w:color w:val="000000"/>
          <w:sz w:val="24"/>
          <w:szCs w:val="24"/>
          <w:lang w:val="ru-RU"/>
        </w:rPr>
        <w:t xml:space="preserve"> </w:t>
      </w:r>
      <w:r w:rsidRPr="0077212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по следующим перечням:  </w:t>
      </w:r>
    </w:p>
    <w:p w:rsidR="007E4E3E" w:rsidRDefault="004207B2" w:rsidP="00A42DA5">
      <w:pPr>
        <w:ind w:right="-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A42DA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труда, ликвидации</w:t>
      </w:r>
      <w:r w:rsidR="00313432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снижению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уровней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рисков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554B45"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2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недопущению повышения их уровней:  </w:t>
      </w:r>
    </w:p>
    <w:p w:rsidR="00BB1C84" w:rsidRDefault="00BB1C84" w:rsidP="00A42DA5">
      <w:pPr>
        <w:ind w:right="-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проведение специальной оценки условий труда, выявления и оценки опасностей, оценки уровней профессиональных рисков, реализации мер, разработанных по результатам их проведения;</w:t>
      </w:r>
    </w:p>
    <w:p w:rsidR="00D90C7E" w:rsidRDefault="00D90C7E" w:rsidP="00A42DA5">
      <w:pPr>
        <w:ind w:right="-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обеспечение естественного и искусственного освещения на рабочих местах;</w:t>
      </w:r>
    </w:p>
    <w:p w:rsidR="00DA2985" w:rsidRDefault="00DA2985" w:rsidP="00A42DA5">
      <w:pPr>
        <w:ind w:right="-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DA2985" w:rsidRDefault="00DA2985" w:rsidP="00A42DA5">
      <w:pPr>
        <w:ind w:right="-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защиты (далее-СИЗ);</w:t>
      </w:r>
    </w:p>
    <w:p w:rsidR="007E4E3E" w:rsidRPr="00BA2BA2" w:rsidRDefault="006362F9" w:rsidP="00DA1A83">
      <w:pPr>
        <w:ind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стендов,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наглядных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материалов,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научно-технической литературы для проведения инструктажей по охране труда, обучения безопасным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тестирующими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программами,</w:t>
      </w:r>
      <w:r w:rsidR="003D5906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63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круглых столов по охране труда;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</w:p>
    <w:p w:rsidR="007E4E3E" w:rsidRPr="00DA1A83" w:rsidRDefault="00DA1A83" w:rsidP="00DA1A83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проведение обучения по охране труда, в том числе обучения безопасным методам</w:t>
      </w:r>
      <w:r w:rsidR="00D409AF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оказанию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первой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 пострадавшим,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(применению) средств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защиты,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инструктажей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труда,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стажировки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рабочем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пределенных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работников)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проверки</w:t>
      </w:r>
      <w:r w:rsidR="00E30ADD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DA1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знания требований охраны труда;  </w:t>
      </w:r>
    </w:p>
    <w:p w:rsidR="007E4E3E" w:rsidRPr="003018EE" w:rsidRDefault="003018EE" w:rsidP="003018EE">
      <w:pPr>
        <w:spacing w:line="321" w:lineRule="exact"/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r w:rsidR="00E30ADD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обязательных</w:t>
      </w:r>
      <w:r w:rsidR="00E30ADD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="00E30ADD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30ADD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3018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периодических медицинских осмотров (обследований);  </w:t>
      </w:r>
    </w:p>
    <w:p w:rsidR="007E4E3E" w:rsidRPr="002A3553" w:rsidRDefault="007E4E3E" w:rsidP="0009098A">
      <w:pPr>
        <w:spacing w:before="100" w:beforeAutospacing="1"/>
        <w:jc w:val="both"/>
        <w:rPr>
          <w:rFonts w:ascii="Times New Roman" w:hAnsi="Times New Roman" w:cs="Times New Roman"/>
          <w:color w:val="C00000"/>
          <w:lang w:val="ru-RU"/>
        </w:rPr>
        <w:sectPr w:rsidR="007E4E3E" w:rsidRPr="002A3553" w:rsidSect="00120C0E">
          <w:type w:val="continuous"/>
          <w:pgSz w:w="11915" w:h="16848"/>
          <w:pgMar w:top="426" w:right="567" w:bottom="1134" w:left="1134" w:header="709" w:footer="709" w:gutter="0"/>
          <w:cols w:space="720"/>
          <w:docGrid w:linePitch="360"/>
        </w:sectPr>
      </w:pPr>
    </w:p>
    <w:p w:rsidR="00BB10FA" w:rsidRPr="00560223" w:rsidRDefault="00A7526A" w:rsidP="00560223">
      <w:pPr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0223">
        <w:rPr>
          <w:rFonts w:ascii="Times New Roman" w:hAnsi="Times New Roman" w:cs="Times New Roman"/>
          <w:color w:val="C00000"/>
          <w:sz w:val="24"/>
          <w:szCs w:val="24"/>
          <w:lang w:val="ru-RU"/>
        </w:rPr>
        <w:lastRenderedPageBreak/>
        <w:t xml:space="preserve">                     </w:t>
      </w:r>
      <w:r w:rsidR="009271FB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  </w:t>
      </w:r>
      <w:r w:rsidRPr="00560223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 </w:t>
      </w:r>
      <w:r w:rsidR="00BB10FA" w:rsidRPr="0056022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602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0FA" w:rsidRPr="00560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Работник не несет расходов на финансирование мероприятий по </w:t>
      </w:r>
      <w:r w:rsidR="00157F71" w:rsidRPr="00560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B10FA" w:rsidRPr="00560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улучшению условий и охраны труда. </w:t>
      </w:r>
    </w:p>
    <w:p w:rsidR="007E4E3E" w:rsidRPr="009271FB" w:rsidRDefault="004207B2" w:rsidP="009271FB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Планирование расходов на мероприятия по улучшению условий и охраны </w:t>
      </w:r>
      <w:r w:rsidR="00A7526A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руда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муниципальных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учреждениях 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Администрации МО </w:t>
      </w:r>
      <w:proofErr w:type="spellStart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Кузнечнинское</w:t>
      </w:r>
      <w:proofErr w:type="spellEnd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городское 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поселение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очередной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следующем порядке:  </w:t>
      </w:r>
    </w:p>
    <w:p w:rsidR="007E4E3E" w:rsidRPr="009271FB" w:rsidRDefault="004207B2" w:rsidP="009271FB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казенных</w:t>
      </w:r>
      <w:r w:rsidR="00E30ADD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учреждениях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Администрации МО </w:t>
      </w:r>
      <w:proofErr w:type="spellStart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Кузнечнинское</w:t>
      </w:r>
      <w:proofErr w:type="spellEnd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городское 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поселение</w:t>
      </w:r>
      <w:r w:rsidR="00A7526A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составлении бюджетной сметы учреждения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E4E3E" w:rsidRPr="009271FB" w:rsidRDefault="004207B2" w:rsidP="009271FB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Финансирование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D703F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</w:t>
      </w:r>
      <w:r w:rsidR="002A3553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труда осуществляется:  </w:t>
      </w:r>
    </w:p>
    <w:p w:rsidR="007E4E3E" w:rsidRPr="009271FB" w:rsidRDefault="004207B2" w:rsidP="009271FB">
      <w:pPr>
        <w:ind w:right="-40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478FE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казенных</w:t>
      </w:r>
      <w:r w:rsidR="00D478FE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учреждениях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Администрации МО </w:t>
      </w:r>
      <w:proofErr w:type="spellStart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Кузнечнинское</w:t>
      </w:r>
      <w:proofErr w:type="spellEnd"/>
      <w:r w:rsidR="009271FB" w:rsidRPr="009271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городское </w:t>
      </w:r>
      <w:r w:rsidR="00A7526A" w:rsidRPr="009271FB">
        <w:rPr>
          <w:rFonts w:ascii="Times New Roman" w:hAnsi="Times New Roman" w:cs="Times New Roman"/>
          <w:bCs/>
          <w:sz w:val="24"/>
          <w:szCs w:val="24"/>
          <w:lang w:val="ru-RU"/>
        </w:rPr>
        <w:t>поселение</w:t>
      </w:r>
      <w:r w:rsidR="00A7526A"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пределах утвержденной бюджетной сметы учреждения</w:t>
      </w:r>
      <w:r w:rsidR="00120C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7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sectPr w:rsidR="007E4E3E" w:rsidRPr="009271FB" w:rsidSect="00F07FF0">
      <w:type w:val="continuous"/>
      <w:pgSz w:w="11915" w:h="1684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1616"/>
    <w:multiLevelType w:val="hybridMultilevel"/>
    <w:tmpl w:val="FAD4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4E3E"/>
    <w:rsid w:val="000224E8"/>
    <w:rsid w:val="000714D1"/>
    <w:rsid w:val="0009098A"/>
    <w:rsid w:val="000A4F5F"/>
    <w:rsid w:val="000C0553"/>
    <w:rsid w:val="000E4D32"/>
    <w:rsid w:val="001047D1"/>
    <w:rsid w:val="00120C0E"/>
    <w:rsid w:val="00157F71"/>
    <w:rsid w:val="001F1628"/>
    <w:rsid w:val="00201A3D"/>
    <w:rsid w:val="00204385"/>
    <w:rsid w:val="00242D15"/>
    <w:rsid w:val="002A3553"/>
    <w:rsid w:val="002A48E8"/>
    <w:rsid w:val="002B5A5B"/>
    <w:rsid w:val="003018EE"/>
    <w:rsid w:val="00313432"/>
    <w:rsid w:val="00334B71"/>
    <w:rsid w:val="00370F1E"/>
    <w:rsid w:val="003D5906"/>
    <w:rsid w:val="004207B2"/>
    <w:rsid w:val="00440AD0"/>
    <w:rsid w:val="004A20EF"/>
    <w:rsid w:val="004D703F"/>
    <w:rsid w:val="004F7ACE"/>
    <w:rsid w:val="00500304"/>
    <w:rsid w:val="00514728"/>
    <w:rsid w:val="00523D2E"/>
    <w:rsid w:val="005437C4"/>
    <w:rsid w:val="00550F1F"/>
    <w:rsid w:val="00554B45"/>
    <w:rsid w:val="00560223"/>
    <w:rsid w:val="00567D37"/>
    <w:rsid w:val="00586905"/>
    <w:rsid w:val="00605540"/>
    <w:rsid w:val="006103C3"/>
    <w:rsid w:val="006106F3"/>
    <w:rsid w:val="006362F9"/>
    <w:rsid w:val="006A0010"/>
    <w:rsid w:val="006A29B3"/>
    <w:rsid w:val="006B7A40"/>
    <w:rsid w:val="0072271D"/>
    <w:rsid w:val="0077212F"/>
    <w:rsid w:val="00773C06"/>
    <w:rsid w:val="007950B5"/>
    <w:rsid w:val="007E4E3E"/>
    <w:rsid w:val="008068C7"/>
    <w:rsid w:val="008662EB"/>
    <w:rsid w:val="009271FB"/>
    <w:rsid w:val="00947093"/>
    <w:rsid w:val="00970C2C"/>
    <w:rsid w:val="009A75EA"/>
    <w:rsid w:val="009C7C38"/>
    <w:rsid w:val="00A42DA5"/>
    <w:rsid w:val="00A7526A"/>
    <w:rsid w:val="00A858AE"/>
    <w:rsid w:val="00AD15C3"/>
    <w:rsid w:val="00B16DB3"/>
    <w:rsid w:val="00BA2BA2"/>
    <w:rsid w:val="00BB10FA"/>
    <w:rsid w:val="00BB1C84"/>
    <w:rsid w:val="00C40120"/>
    <w:rsid w:val="00C75C7E"/>
    <w:rsid w:val="00C93003"/>
    <w:rsid w:val="00CB34A8"/>
    <w:rsid w:val="00CD307C"/>
    <w:rsid w:val="00CF5488"/>
    <w:rsid w:val="00D03C32"/>
    <w:rsid w:val="00D409AF"/>
    <w:rsid w:val="00D478FE"/>
    <w:rsid w:val="00D63027"/>
    <w:rsid w:val="00D731BD"/>
    <w:rsid w:val="00D90C7E"/>
    <w:rsid w:val="00DA1A83"/>
    <w:rsid w:val="00DA2985"/>
    <w:rsid w:val="00DF03B7"/>
    <w:rsid w:val="00DF5A97"/>
    <w:rsid w:val="00E30ADD"/>
    <w:rsid w:val="00E30E6D"/>
    <w:rsid w:val="00E506AE"/>
    <w:rsid w:val="00E54E30"/>
    <w:rsid w:val="00EB2903"/>
    <w:rsid w:val="00EC42D8"/>
    <w:rsid w:val="00EF749B"/>
    <w:rsid w:val="00F01D0B"/>
    <w:rsid w:val="00F07FF0"/>
    <w:rsid w:val="00F22BDC"/>
    <w:rsid w:val="00F418C6"/>
    <w:rsid w:val="00F818EC"/>
    <w:rsid w:val="00FD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3EFD"/>
  <w15:docId w15:val="{A5792737-5F4B-4BB2-B28F-DA2806D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F1E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370F1E"/>
  </w:style>
  <w:style w:type="paragraph" w:customStyle="1" w:styleId="TableParagraph">
    <w:name w:val="Table Paragraph"/>
    <w:basedOn w:val="a"/>
    <w:uiPriority w:val="1"/>
    <w:qFormat/>
    <w:rsid w:val="00370F1E"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EC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F818EC"/>
    <w:rPr>
      <w:rFonts w:ascii="Calibri" w:eastAsia="Calibri" w:hAnsi="Calibri"/>
      <w:b/>
      <w:bCs/>
      <w:sz w:val="36"/>
      <w:szCs w:val="24"/>
      <w:lang w:val="ru-RU" w:eastAsia="ru-RU"/>
    </w:rPr>
  </w:style>
  <w:style w:type="paragraph" w:styleId="a9">
    <w:name w:val="Subtitle"/>
    <w:basedOn w:val="a"/>
    <w:link w:val="a8"/>
    <w:qFormat/>
    <w:rsid w:val="00F818EC"/>
    <w:pPr>
      <w:widowControl/>
      <w:ind w:left="2124"/>
    </w:pPr>
    <w:rPr>
      <w:rFonts w:ascii="Calibri" w:eastAsia="Calibri" w:hAnsi="Calibri"/>
      <w:b/>
      <w:bCs/>
      <w:sz w:val="36"/>
      <w:szCs w:val="24"/>
      <w:lang w:val="ru-RU" w:eastAsia="ru-RU"/>
    </w:rPr>
  </w:style>
  <w:style w:type="character" w:customStyle="1" w:styleId="1">
    <w:name w:val="Подзаголовок Знак1"/>
    <w:basedOn w:val="a0"/>
    <w:uiPriority w:val="11"/>
    <w:rsid w:val="00F81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F818E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a">
    <w:name w:val="Strong"/>
    <w:basedOn w:val="a0"/>
    <w:uiPriority w:val="22"/>
    <w:qFormat/>
    <w:rsid w:val="00F22B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418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418C6"/>
    <w:rPr>
      <w:i/>
      <w:iCs/>
      <w:color w:val="000000" w:themeColor="text1"/>
    </w:rPr>
  </w:style>
  <w:style w:type="paragraph" w:styleId="ab">
    <w:name w:val="No Spacing"/>
    <w:uiPriority w:val="1"/>
    <w:qFormat/>
    <w:rsid w:val="00F418C6"/>
  </w:style>
  <w:style w:type="character" w:styleId="ac">
    <w:name w:val="Hyperlink"/>
    <w:basedOn w:val="a0"/>
    <w:uiPriority w:val="99"/>
    <w:unhideWhenUsed/>
    <w:rsid w:val="000A4F5F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CB34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2CE7-DCB6-49AC-8B56-EA4AD12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2023-01-31T06:03:00Z</cp:lastPrinted>
  <dcterms:created xsi:type="dcterms:W3CDTF">2023-01-18T06:19:00Z</dcterms:created>
  <dcterms:modified xsi:type="dcterms:W3CDTF">2023-02-06T08:53:00Z</dcterms:modified>
</cp:coreProperties>
</file>