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50"/>
        <w:jc w:val="center"/>
      </w:pPr>
      <w:r>
        <w:t xml:space="preserve">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450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9408" cy="540868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9408" cy="540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2pt;height:42.6pt;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45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</w:t>
      </w:r>
      <w:r>
        <w:rPr>
          <w:rFonts w:ascii="Times New Roman" w:hAnsi="Times New Roman"/>
          <w:b/>
          <w:sz w:val="28"/>
          <w:szCs w:val="28"/>
        </w:rPr>
        <w:t xml:space="preserve">рация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45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Кузнечнинского городского поселения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45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Приозерского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45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</w:t>
      </w:r>
      <w:r/>
    </w:p>
    <w:p>
      <w:pPr>
        <w:pStyle w:val="450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50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jc w:val="both"/>
        <w:spacing w:lineRule="auto" w:line="240"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января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24</w:t>
      </w:r>
      <w:r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__</w:t>
      </w:r>
      <w:r>
        <w:rPr>
          <w:rFonts w:ascii="Times New Roman" w:hAnsi="Times New Roman"/>
          <w:b/>
          <w:u w:val="single"/>
        </w:rPr>
      </w:r>
      <w:r/>
    </w:p>
    <w:p>
      <w:pPr>
        <w:pStyle w:val="450"/>
        <w:jc w:val="both"/>
        <w:spacing w:lineRule="auto" w:line="240"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</w:t>
      </w:r>
      <w:r/>
    </w:p>
    <w:p>
      <w:pPr>
        <w:pStyle w:val="450"/>
        <w:ind w:right="4393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б утверждении Перечня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бъ</w:t>
      </w:r>
      <w:r>
        <w:rPr>
          <w:rFonts w:ascii="Times New Roman" w:hAnsi="Times New Roman"/>
          <w:sz w:val="24"/>
          <w:szCs w:val="24"/>
        </w:rPr>
        <w:t xml:space="preserve">ектов</w:t>
      </w:r>
      <w:r>
        <w:rPr>
          <w:rFonts w:ascii="Times New Roman" w:hAnsi="Times New Roman"/>
          <w:sz w:val="24"/>
          <w:szCs w:val="24"/>
        </w:rPr>
        <w:t xml:space="preserve"> Кузн</w:t>
      </w:r>
      <w:r>
        <w:rPr>
          <w:rFonts w:ascii="Times New Roman" w:hAnsi="Times New Roman"/>
          <w:sz w:val="24"/>
          <w:szCs w:val="24"/>
        </w:rPr>
        <w:t xml:space="preserve">ечнинского городского поселения Приозерского муниципального </w:t>
      </w:r>
      <w:r>
        <w:rPr>
          <w:rFonts w:ascii="Times New Roman" w:hAnsi="Times New Roman"/>
          <w:sz w:val="24"/>
          <w:szCs w:val="24"/>
        </w:rPr>
        <w:t xml:space="preserve">район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, в отношении которых планируется заключение</w:t>
      </w:r>
      <w:r>
        <w:rPr>
          <w:rFonts w:ascii="Times New Roman" w:hAnsi="Times New Roman"/>
          <w:sz w:val="24"/>
          <w:szCs w:val="24"/>
        </w:rPr>
        <w:t xml:space="preserve"> концессионных соглашений в 2024</w:t>
      </w:r>
      <w:r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450"/>
        <w:ind w:right="-1" w:firstLine="85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ind w:right="-1" w:firstLine="85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ind w:firstLine="539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</w:t>
      </w:r>
      <w:r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ом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21</w:t>
      </w:r>
      <w:r>
        <w:rPr>
          <w:rFonts w:ascii="Times New Roman" w:hAnsi="Times New Roman"/>
          <w:sz w:val="24"/>
          <w:szCs w:val="24"/>
        </w:rPr>
        <w:t xml:space="preserve">.0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.200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 № 11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-ФЗ «О</w:t>
      </w:r>
      <w:r>
        <w:rPr>
          <w:rFonts w:ascii="Times New Roman" w:hAnsi="Times New Roman"/>
          <w:sz w:val="24"/>
          <w:szCs w:val="24"/>
        </w:rPr>
        <w:t xml:space="preserve"> концессионных соглашениях</w:t>
      </w:r>
      <w:r>
        <w:rPr>
          <w:rFonts w:ascii="Times New Roman" w:hAnsi="Times New Roman"/>
          <w:sz w:val="24"/>
          <w:szCs w:val="24"/>
        </w:rPr>
        <w:t xml:space="preserve">»,</w:t>
      </w:r>
      <w:r>
        <w:rPr>
          <w:rFonts w:ascii="Times New Roman" w:hAnsi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/>
          <w:sz w:val="24"/>
          <w:szCs w:val="24"/>
        </w:rPr>
        <w:t xml:space="preserve"> Ус</w:t>
      </w:r>
      <w:r>
        <w:rPr>
          <w:rFonts w:ascii="Times New Roman" w:hAnsi="Times New Roman"/>
          <w:sz w:val="24"/>
          <w:szCs w:val="24"/>
        </w:rPr>
        <w:t xml:space="preserve">тавом Кузнечнинского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Прио</w:t>
      </w:r>
      <w:r>
        <w:rPr>
          <w:rFonts w:ascii="Times New Roman" w:hAnsi="Times New Roman"/>
          <w:sz w:val="24"/>
          <w:szCs w:val="24"/>
        </w:rPr>
        <w:t xml:space="preserve">зерский муниципального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Ленинградской области, в целях </w:t>
      </w:r>
      <w:r>
        <w:rPr>
          <w:rFonts w:ascii="Times New Roman" w:hAnsi="Times New Roman"/>
          <w:sz w:val="24"/>
          <w:szCs w:val="24"/>
        </w:rPr>
        <w:t xml:space="preserve">эффективного использования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Кузнечнинского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Прио</w:t>
      </w:r>
      <w:r>
        <w:rPr>
          <w:rFonts w:ascii="Times New Roman" w:hAnsi="Times New Roman"/>
          <w:sz w:val="24"/>
          <w:szCs w:val="24"/>
        </w:rPr>
        <w:t xml:space="preserve">зерский муниципального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Ленинградской области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450"/>
        <w:ind w:firstLine="53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ПОСТАНОВЛЯЕТ:</w:t>
      </w:r>
      <w:r/>
    </w:p>
    <w:p>
      <w:pPr>
        <w:pStyle w:val="454"/>
        <w:numPr>
          <w:ilvl w:val="0"/>
          <w:numId w:val="1"/>
        </w:numPr>
        <w:ind w:left="0" w:right="-1" w:firstLine="85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Утверди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 xml:space="preserve">Перечень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бъектов </w:t>
      </w:r>
      <w:r>
        <w:rPr>
          <w:rFonts w:ascii="Times New Roman" w:hAnsi="Times New Roman"/>
          <w:sz w:val="24"/>
          <w:szCs w:val="24"/>
        </w:rPr>
        <w:t xml:space="preserve">Кузнечнинского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Прио</w:t>
      </w:r>
      <w:r>
        <w:rPr>
          <w:rFonts w:ascii="Times New Roman" w:hAnsi="Times New Roman"/>
          <w:sz w:val="24"/>
          <w:szCs w:val="24"/>
        </w:rPr>
        <w:t xml:space="preserve">зерский муниципального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Ленинградской области</w:t>
      </w:r>
      <w:r>
        <w:rPr>
          <w:rFonts w:ascii="Times New Roman" w:hAnsi="Times New Roman"/>
          <w:sz w:val="24"/>
          <w:szCs w:val="24"/>
        </w:rPr>
        <w:t xml:space="preserve">, в отношении которых планируется заключение</w:t>
      </w:r>
      <w:r>
        <w:rPr>
          <w:rFonts w:ascii="Times New Roman" w:hAnsi="Times New Roman"/>
          <w:sz w:val="24"/>
          <w:szCs w:val="24"/>
        </w:rPr>
        <w:t xml:space="preserve"> концессионных соглашений в 2024</w:t>
      </w:r>
      <w:r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ind w:right="-6" w:firstLine="720"/>
        <w:jc w:val="both"/>
        <w:spacing w:lineRule="auto" w:line="240" w:after="0"/>
        <w:widowControl w:val="off"/>
        <w:tabs>
          <w:tab w:val="left" w:pos="445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Опубликовать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</w:rPr>
        <w:t xml:space="preserve">в средствах массовой информации</w:t>
      </w:r>
      <w:r>
        <w:rPr>
          <w:rFonts w:ascii="Times New Roman" w:hAnsi="Times New Roman"/>
          <w:sz w:val="24"/>
          <w:szCs w:val="24"/>
        </w:rPr>
        <w:t xml:space="preserve"> и на оф</w:t>
      </w:r>
      <w:r>
        <w:rPr>
          <w:rFonts w:ascii="Times New Roman" w:hAnsi="Times New Roman"/>
          <w:sz w:val="24"/>
          <w:szCs w:val="24"/>
        </w:rPr>
        <w:t xml:space="preserve">ициальном сайте администрации  Кузнечнинского городского поселения Приозерского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Ленинградской области </w:t>
      </w:r>
      <w:r>
        <w:fldChar w:fldCharType="begin"/>
      </w:r>
      <w:r>
        <w:instrText xml:space="preserve">HYPERLINK "http://www.ромашкинское.рф"</w:instrText>
      </w:r>
      <w:r>
        <w:fldChar w:fldCharType="separate"/>
      </w:r>
      <w:r>
        <w:rPr>
          <w:rStyle w:val="455"/>
          <w:rFonts w:ascii="Times New Roman" w:hAnsi="Times New Roman"/>
          <w:sz w:val="24"/>
          <w:szCs w:val="24"/>
          <w:lang w:val="en-US"/>
        </w:rPr>
        <w:t xml:space="preserve">www</w:t>
      </w:r>
      <w:r>
        <w:rPr>
          <w:rStyle w:val="455"/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kuznechnoe.lenobl.ru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459"/>
        <w:ind w:firstLine="709"/>
        <w:jc w:val="both"/>
        <w:spacing w:after="0" w:afterAutospacing="0" w:before="0" w:beforeAutospacing="0"/>
        <w:shd w:val="clear" w:fill="FFFFFF" w:color="FFFFFF"/>
        <w:rPr>
          <w:color w:val="000000"/>
        </w:rPr>
      </w:pPr>
      <w:r>
        <w:t xml:space="preserve">3</w:t>
      </w:r>
      <w:r>
        <w:t xml:space="preserve">. Настоящее постановление вступает в силу с момента опубликования.</w:t>
      </w:r>
      <w:r>
        <w:rPr>
          <w:color w:val="000000"/>
        </w:rPr>
      </w:r>
      <w:r/>
    </w:p>
    <w:p>
      <w:pPr>
        <w:pStyle w:val="450"/>
        <w:ind w:firstLine="709"/>
        <w:jc w:val="both"/>
        <w:spacing w:lineRule="auto" w:line="24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Контроль за исполнением настоящего постановления оставляю за собой.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450"/>
        <w:ind w:right="-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ind w:right="-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ind w:right="-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лав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Н.Н.Становова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ind w:left="3539" w:firstLine="709"/>
        <w:jc w:val="right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ind w:left="3539" w:firstLine="709"/>
        <w:jc w:val="right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ind w:left="3539" w:firstLine="709"/>
        <w:jc w:val="right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ind w:left="3539" w:firstLine="709"/>
        <w:jc w:val="right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ind w:left="3539" w:firstLine="709"/>
        <w:jc w:val="right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ind w:left="3539" w:firstLine="709"/>
        <w:jc w:val="right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ind w:left="3539" w:firstLine="709"/>
        <w:jc w:val="right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ind w:left="3539" w:firstLine="709"/>
        <w:jc w:val="right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Семенова С.Н.</w:t>
      </w:r>
      <w:r>
        <w:rPr>
          <w:rFonts w:ascii="Times New Roman" w:hAnsi="Times New Roman"/>
          <w:sz w:val="20"/>
          <w:szCs w:val="20"/>
        </w:rPr>
        <w:t xml:space="preserve">. 98-242</w:t>
      </w:r>
      <w:r/>
    </w:p>
    <w:p>
      <w:pPr>
        <w:pStyle w:val="450"/>
        <w:spacing w:lineRule="auto" w:line="240" w:after="0"/>
        <w:rPr>
          <w:rFonts w:ascii="Times New Roman" w:hAnsi="Times New Roman"/>
          <w:sz w:val="28"/>
          <w:szCs w:val="28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540" w:right="850" w:bottom="1134" w:left="993" w:header="708" w:footer="708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0"/>
          <w:szCs w:val="20"/>
        </w:rPr>
        <w:t xml:space="preserve">Разослано: дело-1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зам. главы адм.</w:t>
      </w:r>
      <w:r>
        <w:rPr>
          <w:rFonts w:ascii="Times New Roman" w:hAnsi="Times New Roman"/>
          <w:sz w:val="20"/>
          <w:szCs w:val="20"/>
        </w:rPr>
        <w:t xml:space="preserve">-1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ind w:left="3539" w:firstLine="709"/>
        <w:jc w:val="right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450"/>
        <w:ind w:firstLine="709"/>
        <w:jc w:val="right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</w:t>
      </w:r>
      <w:r/>
    </w:p>
    <w:p>
      <w:pPr>
        <w:pStyle w:val="450"/>
        <w:ind w:firstLine="709"/>
        <w:jc w:val="right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Кузнечнинского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450"/>
        <w:ind w:firstLine="709"/>
        <w:jc w:val="right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Приозерского </w:t>
      </w:r>
      <w:r>
        <w:rPr>
          <w:rFonts w:ascii="Times New Roman" w:hAnsi="Times New Roman"/>
          <w:sz w:val="24"/>
          <w:szCs w:val="24"/>
        </w:rPr>
        <w:t xml:space="preserve">муниципального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450"/>
        <w:ind w:firstLine="709"/>
        <w:jc w:val="right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450"/>
        <w:ind w:firstLine="709"/>
        <w:jc w:val="right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10</w:t>
      </w:r>
      <w:r>
        <w:rPr>
          <w:rFonts w:ascii="Times New Roman" w:hAnsi="Times New Roman"/>
          <w:sz w:val="24"/>
          <w:szCs w:val="24"/>
        </w:rPr>
        <w:t xml:space="preserve">.01</w:t>
      </w:r>
      <w:r>
        <w:rPr>
          <w:rFonts w:ascii="Times New Roman" w:hAnsi="Times New Roman"/>
          <w:sz w:val="24"/>
          <w:szCs w:val="24"/>
        </w:rPr>
        <w:t xml:space="preserve">.20</w:t>
      </w:r>
      <w:r>
        <w:rPr>
          <w:rFonts w:ascii="Times New Roman" w:hAnsi="Times New Roman"/>
          <w:sz w:val="24"/>
          <w:szCs w:val="24"/>
        </w:rPr>
        <w:t xml:space="preserve">24</w:t>
      </w:r>
      <w:r>
        <w:rPr>
          <w:rFonts w:ascii="Times New Roman" w:hAnsi="Times New Roman"/>
          <w:sz w:val="24"/>
          <w:szCs w:val="24"/>
        </w:rPr>
        <w:t xml:space="preserve">г.  №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450"/>
        <w:ind w:firstLine="709"/>
        <w:jc w:val="right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450"/>
        <w:ind w:firstLine="709"/>
        <w:jc w:val="right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450"/>
        <w:jc w:val="center"/>
        <w:spacing w:lineRule="auto" w:line="240" w:after="0"/>
        <w:tabs>
          <w:tab w:val="left" w:pos="3975" w:leader="none"/>
        </w:tabs>
        <w:rPr>
          <w:rFonts w:ascii="Times New Roman" w:hAnsi="Times New Roman"/>
          <w:b/>
          <w:sz w:val="32"/>
          <w:szCs w:val="20"/>
          <w:lang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 xml:space="preserve">Перечень объектов теплоснабжения</w:t>
      </w:r>
      <w:r/>
    </w:p>
    <w:p>
      <w:pPr>
        <w:pStyle w:val="450"/>
        <w:jc w:val="center"/>
        <w:spacing w:lineRule="auto" w:line="240" w:after="0"/>
        <w:tabs>
          <w:tab w:val="left" w:pos="3975" w:leader="none"/>
        </w:tabs>
        <w:rPr>
          <w:rFonts w:ascii="Times New Roman" w:hAnsi="Times New Roman"/>
          <w:b/>
          <w:sz w:val="32"/>
          <w:szCs w:val="20"/>
          <w:lang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 xml:space="preserve">в отношении, которых планируется заключение</w:t>
      </w:r>
      <w:r>
        <w:rPr>
          <w:rFonts w:ascii="Times New Roman" w:hAnsi="Times New Roman"/>
          <w:b/>
          <w:sz w:val="32"/>
          <w:szCs w:val="20"/>
          <w:lang w:eastAsia="ru-RU"/>
        </w:rPr>
        <w:t xml:space="preserve"> концессионных соглашений в 2024</w:t>
      </w:r>
      <w:r>
        <w:rPr>
          <w:rFonts w:ascii="Times New Roman" w:hAnsi="Times New Roman"/>
          <w:b/>
          <w:sz w:val="32"/>
          <w:szCs w:val="20"/>
          <w:lang w:eastAsia="ru-RU"/>
        </w:rPr>
        <w:t xml:space="preserve"> году</w:t>
      </w:r>
      <w:r/>
    </w:p>
    <w:p>
      <w:pPr>
        <w:pStyle w:val="450"/>
        <w:spacing w:lineRule="auto" w:line="240" w:after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</w:r>
      <w:r/>
    </w:p>
    <w:p>
      <w:pPr>
        <w:pStyle w:val="450"/>
        <w:jc w:val="right"/>
        <w:spacing w:lineRule="auto" w:line="240" w:after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</w:r>
      <w:r/>
    </w:p>
    <w:tbl>
      <w:tblPr>
        <w:tblW w:w="15178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1"/>
        <w:gridCol w:w="1760"/>
        <w:gridCol w:w="1148"/>
        <w:gridCol w:w="1275"/>
        <w:gridCol w:w="1418"/>
        <w:gridCol w:w="1843"/>
        <w:gridCol w:w="1842"/>
        <w:gridCol w:w="3828"/>
        <w:gridCol w:w="1603"/>
      </w:tblGrid>
      <w:tr>
        <w:trPr>
          <w:trHeight w:val="2336"/>
        </w:trPr>
        <w:tc>
          <w:tcPr>
            <w:tcW w:w="461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W w:w="1760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 объекта недвижимости</w:t>
            </w:r>
            <w:r/>
          </w:p>
        </w:tc>
        <w:tc>
          <w:tcPr>
            <w:tcW w:w="1148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Инвентарный номер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технический паспорт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кадастровый паспорт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Полученные ранее, но отсутствующие в настоящее время у Предприятия (потеряны и т.п.) технические (или) кадастровые паспорта 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свидетельство о государственной регистрации права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Правоустанавливающий документ</w:t>
            </w:r>
            <w:r/>
          </w:p>
        </w:tc>
        <w:tc>
          <w:tcPr>
            <w:tcW w:w="1603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Правоустанавливающий документ на земельный участок</w:t>
            </w:r>
            <w:r/>
          </w:p>
        </w:tc>
      </w:tr>
      <w:tr>
        <w:trPr>
          <w:trHeight w:val="554"/>
        </w:trPr>
        <w:tc>
          <w:tcPr>
            <w:tcW w:w="461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W w:w="1760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Котельная №1 (мкр Ровное)</w:t>
            </w:r>
            <w:r/>
          </w:p>
        </w:tc>
        <w:tc>
          <w:tcPr>
            <w:tcW w:w="1148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00000002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09.08.2002 №281</w:t>
            </w:r>
            <w:r/>
          </w:p>
        </w:tc>
        <w:tc>
          <w:tcPr>
            <w:tcW w:w="1418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W w:w="1842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78-АА № 418090 от 21.10.2005 г.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о порядке передаче объектов инфраструктуры в собственность муниципального образования № 67/02 от 12.08.2002 г.</w:t>
            </w:r>
            <w:r/>
          </w:p>
        </w:tc>
        <w:tc>
          <w:tcPr>
            <w:tcW w:w="1603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</w:tr>
      <w:tr>
        <w:trPr>
          <w:trHeight w:val="554"/>
        </w:trPr>
        <w:tc>
          <w:tcPr>
            <w:tcW w:w="461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W w:w="1760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Тепловые сети (мкр. Ровное)</w:t>
            </w:r>
            <w:r/>
          </w:p>
        </w:tc>
        <w:tc>
          <w:tcPr>
            <w:tcW w:w="1148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00000007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31.01.2008№ 322</w:t>
            </w:r>
            <w:r/>
          </w:p>
        </w:tc>
        <w:tc>
          <w:tcPr>
            <w:tcW w:w="1418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W w:w="1842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78-АГ № 360495 от 27.06.2008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о порядке переда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 жилого фонда, объектов инфраструктуры в муниципальную собственность № 105/21-19 от 25.02.1998 г.; Постановление Собрания представителей МО Кузнечнинское городское поселение МО Приозерский муниципальный район Ленинградской области № 22/1 от  14.08.1997 г</w:t>
            </w:r>
            <w:r/>
          </w:p>
        </w:tc>
        <w:tc>
          <w:tcPr>
            <w:tcW w:w="1603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</w:tr>
      <w:tr>
        <w:trPr>
          <w:trHeight w:val="554"/>
        </w:trPr>
        <w:tc>
          <w:tcPr>
            <w:tcW w:w="461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W w:w="1760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Котельная №2 (мкр. КНИ)</w:t>
            </w:r>
            <w:r/>
          </w:p>
        </w:tc>
        <w:tc>
          <w:tcPr>
            <w:tcW w:w="1148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00000005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20.07.1999 (2)272 </w:t>
            </w:r>
            <w:r/>
          </w:p>
        </w:tc>
        <w:tc>
          <w:tcPr>
            <w:tcW w:w="1418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W w:w="1842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47-АА № 011015 от 18.03.2005 г.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о передаче объектов инфраструктуры в собственность муниципального образования № 37/04 от 15.03.2004; акт приемки-передачи основных средств в муниципальную собственность № 1 от 31.03.04г.</w:t>
            </w:r>
            <w:r/>
          </w:p>
        </w:tc>
        <w:tc>
          <w:tcPr>
            <w:tcW w:w="1603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</w:tr>
      <w:tr>
        <w:trPr>
          <w:trHeight w:val="554"/>
        </w:trPr>
        <w:tc>
          <w:tcPr>
            <w:tcW w:w="461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W w:w="1760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Тепловые сети (мкр. КНИ) </w:t>
            </w:r>
            <w:r/>
          </w:p>
        </w:tc>
        <w:tc>
          <w:tcPr>
            <w:tcW w:w="1148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00000008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31.01.2008 № 321</w:t>
            </w:r>
            <w:r/>
          </w:p>
        </w:tc>
        <w:tc>
          <w:tcPr>
            <w:tcW w:w="1418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W w:w="1842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78-АГ № 360496 от 27.06.2008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о порядке передачи жилого фонда, объектов инфраструктуры в муниципальную собственность № 1 от 27.02.1998 г.; Постановление Главы муниципального образования "Кузнечное" Приозерского района Ленинградской области  № 57 от  24.06.1997 г.</w:t>
            </w:r>
            <w:r/>
          </w:p>
        </w:tc>
        <w:tc>
          <w:tcPr>
            <w:tcW w:w="1603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</w:tr>
      <w:tr>
        <w:trPr>
          <w:trHeight w:val="554"/>
        </w:trPr>
        <w:tc>
          <w:tcPr>
            <w:tcW w:w="461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W w:w="1760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Дымовая труба центральной котельной № 1</w:t>
            </w:r>
            <w:r/>
          </w:p>
        </w:tc>
        <w:tc>
          <w:tcPr>
            <w:tcW w:w="1148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00000001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W w:w="1842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78-АА № 418089 от 21.10.2005 г.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о передаче объектов инфраструктуры в собственность муниципального образования № 67/02 от 12.08.2002 г.</w:t>
            </w:r>
            <w:r/>
          </w:p>
        </w:tc>
        <w:tc>
          <w:tcPr>
            <w:tcW w:w="1603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</w:tr>
      <w:tr>
        <w:trPr>
          <w:trHeight w:val="554"/>
        </w:trPr>
        <w:tc>
          <w:tcPr>
            <w:tcW w:w="461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1760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Теплотрасса ГВС</w:t>
            </w:r>
            <w:r/>
          </w:p>
        </w:tc>
        <w:tc>
          <w:tcPr>
            <w:tcW w:w="1148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00000006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31.01.2008 № 323</w:t>
            </w:r>
            <w:r/>
          </w:p>
        </w:tc>
        <w:tc>
          <w:tcPr>
            <w:tcW w:w="1418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W w:w="1842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78-АГ № 360497 от 27.06.2008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о порядке передач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жилого фонда, объектов инфраструктуры в муниципальную собственность № 105/21-19 от 25.02.1998 г.; Постановление Собрания представителей МО Кузнечнинское городское поселение МО Приозерский муниципальный район Ленинградской области № 22/1 от  14.08.1997 г.</w:t>
            </w:r>
            <w:r/>
          </w:p>
        </w:tc>
        <w:tc>
          <w:tcPr>
            <w:tcW w:w="1603" w:type="dxa"/>
            <w:vAlign w:val="top"/>
            <w:textDirection w:val="lrTb"/>
            <w:noWrap/>
          </w:tcPr>
          <w:p>
            <w:pPr>
              <w:pStyle w:val="450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</w:tr>
    </w:tbl>
    <w:p>
      <w:pPr>
        <w:pStyle w:val="450"/>
        <w:spacing w:lineRule="auto" w:line="240" w:after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</w:r>
      <w:r/>
    </w:p>
    <w:p>
      <w:pPr>
        <w:pStyle w:val="450"/>
        <w:ind w:firstLine="709"/>
        <w:jc w:val="right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50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/>
    </w:p>
    <w:sectPr>
      <w:footnotePr/>
      <w:endnotePr/>
      <w:type w:val="nextPage"/>
      <w:pgSz w:w="16838" w:h="11906" w:orient="landscape"/>
      <w:pgMar w:top="993" w:right="540" w:bottom="850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56"/>
      <w:rPr>
        <w:rStyle w:val="458"/>
      </w:rPr>
      <w:framePr w:wrap="around" w:vAnchor="text" w:hAnchor="margin" w:xAlign="center" w:y="1"/>
    </w:pPr>
    <w:r>
      <w:rPr>
        <w:rStyle w:val="458"/>
      </w:rPr>
      <w:fldChar w:fldCharType="begin"/>
    </w:r>
    <w:r>
      <w:rPr>
        <w:rStyle w:val="458"/>
      </w:rPr>
      <w:instrText xml:space="preserve">PAGE  </w:instrText>
    </w:r>
    <w:r>
      <w:rPr>
        <w:rStyle w:val="458"/>
      </w:rPr>
      <w:fldChar w:fldCharType="separate"/>
    </w:r>
    <w:r>
      <w:rPr>
        <w:rStyle w:val="458"/>
      </w:rPr>
      <w:t xml:space="preserve">3</w:t>
    </w:r>
    <w:r>
      <w:rPr>
        <w:rStyle w:val="458"/>
      </w:rPr>
      <w:fldChar w:fldCharType="end"/>
    </w:r>
    <w:r>
      <w:rPr>
        <w:rStyle w:val="458"/>
      </w:rPr>
    </w:r>
    <w:r/>
  </w:p>
  <w:p>
    <w:pPr>
      <w:pStyle w:val="4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56"/>
      <w:rPr>
        <w:rStyle w:val="458"/>
      </w:rPr>
      <w:framePr w:wrap="around" w:vAnchor="text" w:hAnchor="margin" w:xAlign="center" w:y="1"/>
    </w:pPr>
    <w:r>
      <w:rPr>
        <w:rStyle w:val="458"/>
      </w:rPr>
      <w:fldChar w:fldCharType="begin"/>
    </w:r>
    <w:r>
      <w:rPr>
        <w:rStyle w:val="458"/>
      </w:rPr>
      <w:instrText xml:space="preserve">PAGE  </w:instrText>
    </w:r>
    <w:r>
      <w:rPr>
        <w:rStyle w:val="458"/>
      </w:rPr>
      <w:fldChar w:fldCharType="end"/>
    </w:r>
    <w:r>
      <w:rPr>
        <w:rStyle w:val="458"/>
      </w:rPr>
    </w:r>
    <w:r/>
  </w:p>
  <w:p>
    <w:pPr>
      <w:pStyle w:val="4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5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50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50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50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50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50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50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50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50"/>
        <w:ind w:left="697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5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5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5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5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5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5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5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5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50"/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50">
    <w:name w:val="Обычный"/>
    <w:next w:val="450"/>
    <w:link w:val="450"/>
    <w:rPr>
      <w:rFonts w:eastAsia="Times New Roman"/>
      <w:sz w:val="22"/>
      <w:szCs w:val="22"/>
      <w:lang w:val="ru-RU" w:bidi="ar-SA" w:eastAsia="en-US"/>
    </w:rPr>
    <w:pPr>
      <w:spacing w:lineRule="auto" w:line="276" w:after="200"/>
    </w:pPr>
  </w:style>
  <w:style w:type="character" w:styleId="451">
    <w:name w:val="Основной шрифт абзаца"/>
    <w:next w:val="451"/>
    <w:link w:val="450"/>
    <w:semiHidden/>
  </w:style>
  <w:style w:type="table" w:styleId="452">
    <w:name w:val="Обычная таблица"/>
    <w:next w:val="452"/>
    <w:link w:val="450"/>
    <w:semiHidden/>
    <w:tblPr/>
  </w:style>
  <w:style w:type="numbering" w:styleId="453">
    <w:name w:val="Нет списка"/>
    <w:next w:val="453"/>
    <w:link w:val="450"/>
    <w:semiHidden/>
  </w:style>
  <w:style w:type="paragraph" w:styleId="454">
    <w:name w:val="List Paragraph"/>
    <w:basedOn w:val="450"/>
    <w:next w:val="454"/>
    <w:link w:val="450"/>
    <w:pPr>
      <w:contextualSpacing w:val="true"/>
      <w:ind w:left="720"/>
    </w:pPr>
  </w:style>
  <w:style w:type="character" w:styleId="455">
    <w:name w:val="Гиперссылка"/>
    <w:next w:val="455"/>
    <w:link w:val="450"/>
    <w:rPr>
      <w:color w:val="0000FF"/>
      <w:u w:val="single"/>
    </w:rPr>
  </w:style>
  <w:style w:type="paragraph" w:styleId="456">
    <w:name w:val="Верхний колонтитул"/>
    <w:basedOn w:val="450"/>
    <w:next w:val="456"/>
    <w:link w:val="457"/>
    <w:pPr>
      <w:tabs>
        <w:tab w:val="center" w:pos="4677" w:leader="none"/>
        <w:tab w:val="right" w:pos="9355" w:leader="none"/>
      </w:tabs>
    </w:pPr>
  </w:style>
  <w:style w:type="character" w:styleId="457">
    <w:name w:val="Верхний колонтитул Знак"/>
    <w:next w:val="457"/>
    <w:link w:val="456"/>
    <w:semiHidden/>
    <w:rPr>
      <w:lang w:val="en-US" w:eastAsia="en-US"/>
    </w:rPr>
  </w:style>
  <w:style w:type="character" w:styleId="458">
    <w:name w:val="Номер страницы"/>
    <w:next w:val="458"/>
    <w:link w:val="450"/>
  </w:style>
  <w:style w:type="paragraph" w:styleId="459">
    <w:name w:val="pt-a-000005"/>
    <w:basedOn w:val="450"/>
    <w:next w:val="459"/>
    <w:link w:val="450"/>
    <w:rPr>
      <w:rFonts w:ascii="Times New Roman" w:hAnsi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460">
    <w:name w:val="Текст выноски"/>
    <w:basedOn w:val="450"/>
    <w:next w:val="460"/>
    <w:link w:val="461"/>
    <w:rPr>
      <w:rFonts w:ascii="Segoe UI" w:hAnsi="Segoe UI"/>
      <w:sz w:val="18"/>
      <w:szCs w:val="18"/>
    </w:rPr>
    <w:pPr>
      <w:spacing w:lineRule="auto" w:line="240" w:after="0"/>
    </w:pPr>
  </w:style>
  <w:style w:type="character" w:styleId="461">
    <w:name w:val="Текст выноски Знак"/>
    <w:next w:val="461"/>
    <w:link w:val="460"/>
    <w:rPr>
      <w:rFonts w:ascii="Segoe UI" w:hAnsi="Segoe UI" w:eastAsia="Times New Roman"/>
      <w:sz w:val="18"/>
      <w:szCs w:val="18"/>
      <w:lang w:eastAsia="en-US"/>
    </w:rPr>
  </w:style>
  <w:style w:type="character" w:styleId="1445" w:default="1">
    <w:name w:val="Default Paragraph Font"/>
    <w:uiPriority w:val="1"/>
    <w:semiHidden/>
    <w:unhideWhenUsed/>
  </w:style>
  <w:style w:type="numbering" w:styleId="1446" w:default="1">
    <w:name w:val="No List"/>
    <w:uiPriority w:val="99"/>
    <w:semiHidden/>
    <w:unhideWhenUsed/>
  </w:style>
  <w:style w:type="paragraph" w:styleId="1447" w:default="1">
    <w:name w:val="Normal"/>
    <w:qFormat/>
  </w:style>
  <w:style w:type="table" w:styleId="144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2024-01-10T10:02:20Z</dcterms:modified>
</cp:coreProperties>
</file>