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7F" w:rsidRPr="00910E7F" w:rsidRDefault="00910E7F" w:rsidP="00910E7F">
      <w:pPr>
        <w:jc w:val="center"/>
        <w:rPr>
          <w:u w:val="single"/>
        </w:rPr>
      </w:pPr>
      <w:r w:rsidRPr="00910E7F">
        <w:rPr>
          <w:u w:val="single"/>
        </w:rPr>
        <w:t>Правила продажи товаров и оказания услуг в информационно-телекоммуникационной сети Интернет.</w:t>
      </w:r>
    </w:p>
    <w:p w:rsidR="00910E7F" w:rsidRPr="00910E7F" w:rsidRDefault="00910E7F" w:rsidP="00910E7F">
      <w:pPr>
        <w:spacing w:before="120"/>
        <w:ind w:left="-624" w:firstLine="624"/>
        <w:jc w:val="center"/>
        <w:rPr>
          <w:color w:val="000000"/>
        </w:rPr>
      </w:pP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Современные тенденции и мировое развитие технологий дают возможность совершать покупки через всемирную паутину, не выходя из дома. В связи с растущей популярностью Интернет-торговли у потребителей возникает много вопросов, касающихся обмена и возврата товаров.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Приобретение товаров в </w:t>
      </w:r>
      <w:proofErr w:type="spellStart"/>
      <w:r w:rsidRPr="00910E7F">
        <w:rPr>
          <w:color w:val="000000"/>
        </w:rPr>
        <w:t>интренет</w:t>
      </w:r>
      <w:proofErr w:type="spellEnd"/>
      <w:r w:rsidRPr="00910E7F">
        <w:rPr>
          <w:color w:val="000000"/>
        </w:rPr>
        <w:t>-магазине регулируется ст. 26.1 Закона РФ от 7 февраля 1992 г. № 2300-I "</w:t>
      </w:r>
      <w:hyperlink r:id="rId6" w:anchor="block_261" w:history="1">
        <w:r w:rsidRPr="00910E7F">
          <w:rPr>
            <w:rStyle w:val="a3"/>
            <w:color w:val="000000"/>
            <w:u w:val="none"/>
          </w:rPr>
          <w:t>О защите прав потребителей</w:t>
        </w:r>
      </w:hyperlink>
      <w:r w:rsidRPr="00910E7F">
        <w:rPr>
          <w:color w:val="000000"/>
        </w:rPr>
        <w:t>" и Правилами продажи товаров дистанционным способом, утвержденными постановлением Правительства Российской Федерации от 27 сентября 2007 года № 612.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Основные пункты, которые должен знать каждый покупатель в Интернете при возврате/обмене товара: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1. При дистанционном способе продажи, до заключения договора купли-продажи, покупателю должна быть предоставлена информация о полном фирменном наименовании продавца (изготовителя), об адресе (месте нахождения) продавца, о цене  и об условиях приобретения  товара, о его доставке, о порядке оплаты товара, а также о сроке, в течение которого действует предложение о заключении договора. 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2. Вы вправе отказаться от товара в любое время до его передачи, а после передачи товара – в течение семи дней. 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3.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Отсутствие у покупателя указанного документа не лишает его возможности ссылаться на другие доказательства приобретения товара у данного продавца.</w:t>
      </w:r>
    </w:p>
    <w:p w:rsidR="00910E7F" w:rsidRPr="00910E7F" w:rsidRDefault="00910E7F" w:rsidP="00910E7F">
      <w:pPr>
        <w:pStyle w:val="a4"/>
        <w:spacing w:before="120" w:after="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4.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910E7F" w:rsidRPr="00910E7F" w:rsidRDefault="00910E7F" w:rsidP="00910E7F">
      <w:pPr>
        <w:pStyle w:val="a4"/>
        <w:spacing w:before="120" w:after="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- передачи оплаченного товара в установленный им новый срок;</w:t>
      </w:r>
    </w:p>
    <w:p w:rsidR="00910E7F" w:rsidRPr="00910E7F" w:rsidRDefault="00910E7F" w:rsidP="00910E7F">
      <w:pPr>
        <w:pStyle w:val="a4"/>
        <w:spacing w:before="120" w:after="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- возврата суммы предварительной оплаты товара, не переданного </w:t>
      </w:r>
      <w:proofErr w:type="gramStart"/>
      <w:r w:rsidRPr="00910E7F">
        <w:rPr>
          <w:color w:val="000000"/>
        </w:rPr>
        <w:t>про-</w:t>
      </w:r>
      <w:proofErr w:type="spellStart"/>
      <w:r w:rsidRPr="00910E7F">
        <w:rPr>
          <w:color w:val="000000"/>
        </w:rPr>
        <w:t>давцом</w:t>
      </w:r>
      <w:proofErr w:type="spellEnd"/>
      <w:proofErr w:type="gramEnd"/>
      <w:r w:rsidRPr="00910E7F">
        <w:rPr>
          <w:color w:val="000000"/>
        </w:rPr>
        <w:t>.</w:t>
      </w:r>
    </w:p>
    <w:p w:rsidR="00910E7F" w:rsidRPr="00910E7F" w:rsidRDefault="00910E7F" w:rsidP="00910E7F">
      <w:pPr>
        <w:pStyle w:val="a4"/>
        <w:spacing w:before="120" w:after="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5. В случае нарушения установленного договором купли продажи срока передачи предварительно оплаченного товара потребителю продавец уплачивает ему за каждый день просрочки неустойку (пени) в размере </w:t>
      </w:r>
      <w:proofErr w:type="gramStart"/>
      <w:r w:rsidRPr="00910E7F">
        <w:rPr>
          <w:color w:val="000000"/>
        </w:rPr>
        <w:t>половины процента суммы предварительной оплаты товара</w:t>
      </w:r>
      <w:proofErr w:type="gramEnd"/>
      <w:r w:rsidRPr="00910E7F">
        <w:rPr>
          <w:color w:val="000000"/>
        </w:rPr>
        <w:t xml:space="preserve">. </w:t>
      </w:r>
    </w:p>
    <w:p w:rsidR="00910E7F" w:rsidRPr="00910E7F" w:rsidRDefault="00910E7F" w:rsidP="00910E7F">
      <w:pPr>
        <w:autoSpaceDE w:val="0"/>
        <w:autoSpaceDN w:val="0"/>
        <w:adjustRightInd w:val="0"/>
        <w:ind w:left="-624" w:firstLine="624"/>
        <w:jc w:val="both"/>
        <w:rPr>
          <w:rFonts w:ascii="Arial" w:hAnsi="Arial" w:cs="Arial"/>
        </w:rPr>
      </w:pPr>
      <w:r w:rsidRPr="00910E7F">
        <w:rPr>
          <w:bCs/>
          <w:color w:val="000000"/>
        </w:rPr>
        <w:t xml:space="preserve">6. </w:t>
      </w:r>
      <w:r w:rsidRPr="00910E7F">
        <w:t>Покупатель также вправе предъявить требования к продавцу в отношении недостатков товара, если они обнаружены в течение гарантийного срока или срока годности.</w:t>
      </w:r>
      <w:bookmarkStart w:id="0" w:name="Par0"/>
      <w:bookmarkEnd w:id="0"/>
      <w:r w:rsidRPr="00910E7F">
        <w:rPr>
          <w:rFonts w:ascii="Arial" w:hAnsi="Arial" w:cs="Arial"/>
        </w:rPr>
        <w:t xml:space="preserve"> </w:t>
      </w:r>
      <w:r w:rsidRPr="00910E7F">
        <w:rPr>
          <w:color w:val="000000"/>
        </w:rPr>
        <w:t xml:space="preserve">При обнаружении недостатка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длительные сроки не установлены </w:t>
      </w:r>
      <w:hyperlink r:id="rId7" w:anchor="Par0" w:history="1">
        <w:r w:rsidRPr="00910E7F">
          <w:rPr>
            <w:rStyle w:val="a3"/>
            <w:color w:val="000000"/>
            <w:u w:val="none"/>
          </w:rPr>
          <w:t>законами</w:t>
        </w:r>
      </w:hyperlink>
      <w:r w:rsidRPr="00910E7F">
        <w:rPr>
          <w:color w:val="000000"/>
        </w:rPr>
        <w:t xml:space="preserve"> или договором.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7.</w:t>
      </w:r>
      <w:r w:rsidRPr="00910E7F">
        <w:rPr>
          <w:bCs/>
          <w:color w:val="000000"/>
        </w:rPr>
        <w:t xml:space="preserve"> </w:t>
      </w:r>
      <w:r w:rsidRPr="00910E7F">
        <w:rPr>
          <w:color w:val="000000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 8. Покупатель, которому продан товар ненадлежащего качества, если это не было оговорено продавцом, вправе по своему выбору потребовать: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lastRenderedPageBreak/>
        <w:t>а) безвозмездного устранения недостатков товара или возмещения расходов на их исправление покупателем или третьим лицом;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б) соразмерного уменьшения покупной цены;</w:t>
      </w:r>
    </w:p>
    <w:p w:rsidR="00910E7F" w:rsidRPr="00910E7F" w:rsidRDefault="00910E7F" w:rsidP="00910E7F">
      <w:pPr>
        <w:autoSpaceDE w:val="0"/>
        <w:autoSpaceDN w:val="0"/>
        <w:adjustRightInd w:val="0"/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в) замены на товар аналогичной марки (модели, артикула) или на такой же товар другой марки (модели, артикула) с соответствующим перерасчетом покупной цены. При этом в отношении технически сложных и дорогостоящих товаров эти требования покупателя подлежат удовлетворению в случае обнаружения существенных недостатков.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9. При отказе покупателя от товара продавец должен возвратить ему сумму, уплаченную покупателем в соответствии с договором, за исключением расходов продавца на доставку от покупателя возвращенного товара, не позднее чем через 10 дней </w:t>
      </w:r>
      <w:proofErr w:type="gramStart"/>
      <w:r w:rsidRPr="00910E7F">
        <w:rPr>
          <w:color w:val="000000"/>
        </w:rPr>
        <w:t>с даты предъявления</w:t>
      </w:r>
      <w:proofErr w:type="gramEnd"/>
      <w:r w:rsidRPr="00910E7F">
        <w:rPr>
          <w:color w:val="000000"/>
        </w:rPr>
        <w:t xml:space="preserve"> покупателем соответствующего требования. Есть три варианта возврата:</w:t>
      </w:r>
    </w:p>
    <w:p w:rsidR="00910E7F" w:rsidRPr="00910E7F" w:rsidRDefault="00910E7F" w:rsidP="00910E7F">
      <w:pPr>
        <w:numPr>
          <w:ilvl w:val="0"/>
          <w:numId w:val="1"/>
        </w:num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наличными;</w:t>
      </w:r>
    </w:p>
    <w:p w:rsidR="00910E7F" w:rsidRPr="00910E7F" w:rsidRDefault="00910E7F" w:rsidP="00910E7F">
      <w:pPr>
        <w:numPr>
          <w:ilvl w:val="0"/>
          <w:numId w:val="1"/>
        </w:numPr>
        <w:spacing w:before="120"/>
        <w:ind w:left="-624" w:firstLine="624"/>
        <w:jc w:val="both"/>
        <w:rPr>
          <w:color w:val="000000"/>
        </w:rPr>
      </w:pPr>
      <w:bookmarkStart w:id="1" w:name="_GoBack"/>
      <w:r w:rsidRPr="00910E7F">
        <w:rPr>
          <w:color w:val="000000"/>
        </w:rPr>
        <w:t>перевод через почту;</w:t>
      </w:r>
    </w:p>
    <w:bookmarkEnd w:id="1"/>
    <w:p w:rsidR="00910E7F" w:rsidRPr="00910E7F" w:rsidRDefault="00910E7F" w:rsidP="00910E7F">
      <w:pPr>
        <w:numPr>
          <w:ilvl w:val="0"/>
          <w:numId w:val="1"/>
        </w:num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на карту или счет.</w:t>
      </w:r>
    </w:p>
    <w:p w:rsidR="00910E7F" w:rsidRPr="00910E7F" w:rsidRDefault="00910E7F" w:rsidP="00910E7F">
      <w:pPr>
        <w:pStyle w:val="a4"/>
        <w:spacing w:before="120" w:after="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>Расходы по перечислению суммы несет продавец.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10. Если магазин в течение 10 дней не вернул деньги или отказался это делать, нужно обращаться в суд, поскольку споры имущественного характера решаются в судебном порядке. </w:t>
      </w:r>
    </w:p>
    <w:p w:rsidR="00910E7F" w:rsidRPr="00910E7F" w:rsidRDefault="00910E7F" w:rsidP="00910E7F">
      <w:pPr>
        <w:spacing w:before="120"/>
        <w:ind w:left="-624" w:firstLine="624"/>
        <w:jc w:val="both"/>
        <w:rPr>
          <w:color w:val="000000"/>
        </w:rPr>
      </w:pPr>
      <w:r w:rsidRPr="00910E7F">
        <w:rPr>
          <w:color w:val="000000"/>
        </w:rPr>
        <w:t xml:space="preserve">Иски о защите прав потребителей могут быть предъявлены по выбору истца в суд по месту: нахождения организации (ответчика), жительства или пребывания истца, заключения или исполнения договора. При этом нужно </w:t>
      </w:r>
      <w:proofErr w:type="gramStart"/>
      <w:r w:rsidRPr="00910E7F">
        <w:rPr>
          <w:color w:val="000000"/>
        </w:rPr>
        <w:t>предоставить все имеющиеся документы</w:t>
      </w:r>
      <w:proofErr w:type="gramEnd"/>
      <w:r w:rsidRPr="00910E7F">
        <w:rPr>
          <w:color w:val="000000"/>
        </w:rPr>
        <w:t>: заявление покупателя, письменный отказ продавца (при наличии), гарантийный талон.</w:t>
      </w:r>
    </w:p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>
      <w:r w:rsidRPr="00910E7F">
        <w:t xml:space="preserve">Начальник территориального отдела                                          </w:t>
      </w:r>
    </w:p>
    <w:p w:rsidR="00910E7F" w:rsidRPr="00910E7F" w:rsidRDefault="00910E7F" w:rsidP="00910E7F">
      <w:r w:rsidRPr="00910E7F">
        <w:t xml:space="preserve">Управления </w:t>
      </w:r>
      <w:proofErr w:type="spellStart"/>
      <w:r w:rsidRPr="00910E7F">
        <w:t>Роспотребнадзора</w:t>
      </w:r>
      <w:proofErr w:type="spellEnd"/>
      <w:r w:rsidRPr="00910E7F">
        <w:t xml:space="preserve"> </w:t>
      </w:r>
    </w:p>
    <w:p w:rsidR="00910E7F" w:rsidRPr="00910E7F" w:rsidRDefault="00910E7F" w:rsidP="00910E7F">
      <w:r w:rsidRPr="00910E7F">
        <w:t>по Ленинградской области</w:t>
      </w:r>
    </w:p>
    <w:p w:rsidR="00910E7F" w:rsidRPr="00910E7F" w:rsidRDefault="00910E7F" w:rsidP="00910E7F">
      <w:proofErr w:type="gramStart"/>
      <w:r w:rsidRPr="00910E7F">
        <w:t>в</w:t>
      </w:r>
      <w:proofErr w:type="gramEnd"/>
      <w:r w:rsidRPr="00910E7F">
        <w:t xml:space="preserve"> </w:t>
      </w:r>
      <w:proofErr w:type="gramStart"/>
      <w:r w:rsidRPr="00910E7F">
        <w:t>Приозерском</w:t>
      </w:r>
      <w:proofErr w:type="gramEnd"/>
      <w:r w:rsidRPr="00910E7F">
        <w:t xml:space="preserve"> районе                                                                               Н.Д. Никитенко</w:t>
      </w:r>
    </w:p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/>
    <w:p w:rsidR="00910E7F" w:rsidRPr="00910E7F" w:rsidRDefault="00910E7F" w:rsidP="00910E7F">
      <w:proofErr w:type="spellStart"/>
      <w:r w:rsidRPr="00910E7F">
        <w:t>Згонник</w:t>
      </w:r>
      <w:proofErr w:type="spellEnd"/>
      <w:r w:rsidRPr="00910E7F">
        <w:t xml:space="preserve"> В.А.,  тел. 8 (81379) 36 - 001</w:t>
      </w:r>
      <w:r w:rsidRPr="00910E7F">
        <w:rPr>
          <w:b/>
        </w:rPr>
        <w:t xml:space="preserve">  </w:t>
      </w:r>
    </w:p>
    <w:p w:rsidR="00910E7F" w:rsidRPr="00910E7F" w:rsidRDefault="00910E7F" w:rsidP="00910E7F">
      <w:pPr>
        <w:shd w:val="clear" w:color="auto" w:fill="FFFFFF"/>
        <w:spacing w:before="19" w:line="360" w:lineRule="auto"/>
        <w:ind w:firstLine="902"/>
        <w:jc w:val="both"/>
      </w:pPr>
    </w:p>
    <w:p w:rsidR="00EA2A8F" w:rsidRPr="00910E7F" w:rsidRDefault="00EA2A8F"/>
    <w:sectPr w:rsidR="00EA2A8F" w:rsidRPr="0091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3148"/>
    <w:multiLevelType w:val="multilevel"/>
    <w:tmpl w:val="9B9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A3"/>
    <w:rsid w:val="007307A3"/>
    <w:rsid w:val="00910E7F"/>
    <w:rsid w:val="00E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E7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10E7F"/>
    <w:pPr>
      <w:keepLines/>
      <w:widowControl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10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E7F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910E7F"/>
    <w:pPr>
      <w:keepLines/>
      <w:widowControl w:val="0"/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910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&#1047;&#1072;&#1075;&#1088;&#1091;&#1079;&#1082;&#1080;\&#1079;&#1072;&#1087;&#1088;&#1086;&#1089;%20&#1074;%20&#1054;&#1052;&#1057;&#1059;%20-%20&#1080;&#1085;&#1092;&#1086;&#1088;&#1084;&#1072;&#1094;&#1080;&#1103;%20&#1085;&#1072;%20&#1089;&#1072;&#1081;&#1090;&#1099;%20(&#1087;&#1088;&#1086;&#1076;&#1072;&#1078;&#1072;%20&#1090;&#1086;&#1074;&#1072;&#1088;&#1086;&#1074;%20&#1095;&#1077;&#1088;&#1077;&#1079;%20&#1080;&#1085;&#1090;&#1077;&#1088;&#1085;&#1077;&#1090;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2017-03-14T12:49:00Z</dcterms:created>
  <dcterms:modified xsi:type="dcterms:W3CDTF">2017-03-14T12:49:00Z</dcterms:modified>
</cp:coreProperties>
</file>