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04" w:rsidRPr="00570E17" w:rsidRDefault="00962604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962604" w:rsidRPr="00570E17" w:rsidRDefault="0035295F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приозерский</w:t>
      </w:r>
      <w:proofErr w:type="spellEnd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 Ленинградской области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8A61CB" w:rsidRPr="00570E17" w:rsidRDefault="008A61C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B0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37C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Место проведения: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администрации по адресу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Кузнечное ул. Гагарина д.5а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Присутствуют: депутаты Совета депутатов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представители органов местного самоуправления,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 муниципальных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 предприятий.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Председательствует на публичных слушаниях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 экономике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финансам – главный бухгалтер администрации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B65" w:rsidRPr="00570E17" w:rsidRDefault="00136B65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Гусева Ирина Викторовна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проекту бюджета муниципального образования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 экономике и финансам – главный бухгалтер администрации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5295F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136B65" w:rsidRDefault="006A6CC1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</w:t>
      </w:r>
      <w:r w:rsidR="00962604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604" w:rsidRPr="00136B65" w:rsidRDefault="00962604" w:rsidP="006A6C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C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проекту бюджета </w:t>
      </w:r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на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2024</w:t>
      </w:r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соответствии с </w:t>
      </w:r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МО </w:t>
      </w:r>
      <w:proofErr w:type="spellStart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</w:t>
      </w:r>
      <w:proofErr w:type="gramStart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« О</w:t>
      </w:r>
      <w:proofErr w:type="gramEnd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 процессе»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и  проект</w:t>
      </w:r>
      <w:proofErr w:type="gramEnd"/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муниципального образования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опубликованы в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 массовой информации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размещены на официальном сайте администрации в сети «Интернет».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проекту  бюджета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164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="001B758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поступали.</w:t>
      </w:r>
    </w:p>
    <w:p w:rsidR="00214398" w:rsidRPr="00DA5FD6" w:rsidRDefault="00214398" w:rsidP="00136B65">
      <w:pPr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     « О местном бюджете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</w:t>
      </w:r>
      <w:r w:rsidR="003164B7">
        <w:rPr>
          <w:rFonts w:ascii="Times New Roman" w:hAnsi="Times New Roman" w:cs="Times New Roman"/>
          <w:sz w:val="28"/>
          <w:szCs w:val="28"/>
        </w:rPr>
        <w:t>3</w:t>
      </w:r>
      <w:r w:rsidRPr="00DA5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164B7">
        <w:rPr>
          <w:rFonts w:ascii="Times New Roman" w:hAnsi="Times New Roman" w:cs="Times New Roman"/>
          <w:sz w:val="28"/>
          <w:szCs w:val="28"/>
        </w:rPr>
        <w:t>4-2025</w:t>
      </w:r>
      <w:r w:rsidRPr="00DA5FD6">
        <w:rPr>
          <w:rFonts w:ascii="Times New Roman" w:hAnsi="Times New Roman" w:cs="Times New Roman"/>
          <w:sz w:val="28"/>
          <w:szCs w:val="28"/>
        </w:rPr>
        <w:t xml:space="preserve"> г»  разработан в соответствии с требованиями Бюджетного кодекса Российской Федерации, 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25 марта 2021 года № 92 "О бюджетном процессе 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поселение".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>Данный проект формировался в соответствии с Основными направления</w:t>
      </w:r>
      <w:r w:rsidR="003164B7">
        <w:rPr>
          <w:rFonts w:ascii="Times New Roman" w:hAnsi="Times New Roman" w:cs="Times New Roman"/>
          <w:sz w:val="28"/>
          <w:szCs w:val="28"/>
        </w:rPr>
        <w:t>ми бюджетной и налоговой на 2023</w:t>
      </w:r>
      <w:r w:rsidRPr="00DA5FD6">
        <w:rPr>
          <w:rFonts w:ascii="Times New Roman" w:hAnsi="Times New Roman" w:cs="Times New Roman"/>
          <w:sz w:val="28"/>
          <w:szCs w:val="28"/>
        </w:rPr>
        <w:t>-202</w:t>
      </w:r>
      <w:r w:rsidR="003164B7">
        <w:rPr>
          <w:rFonts w:ascii="Times New Roman" w:hAnsi="Times New Roman" w:cs="Times New Roman"/>
          <w:sz w:val="28"/>
          <w:szCs w:val="28"/>
        </w:rPr>
        <w:t>5</w:t>
      </w:r>
      <w:r w:rsidRPr="00DA5FD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14398" w:rsidRPr="00DA5FD6" w:rsidRDefault="00214398" w:rsidP="00214398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За основу при формировании бюджета были приняты основные показатели базового варианта социально-экономического развития на 202</w:t>
      </w:r>
      <w:r w:rsidR="003164B7">
        <w:rPr>
          <w:sz w:val="28"/>
          <w:szCs w:val="28"/>
        </w:rPr>
        <w:t>3-2025</w:t>
      </w:r>
      <w:r w:rsidRPr="00DA5FD6">
        <w:rPr>
          <w:sz w:val="28"/>
          <w:szCs w:val="28"/>
        </w:rPr>
        <w:t xml:space="preserve"> годы и ожидаемого поступления налоговых и неналоговых доходов в 202</w:t>
      </w:r>
      <w:r w:rsidR="003164B7">
        <w:rPr>
          <w:sz w:val="28"/>
          <w:szCs w:val="28"/>
        </w:rPr>
        <w:t>2</w:t>
      </w:r>
      <w:r w:rsidRPr="00DA5FD6">
        <w:rPr>
          <w:sz w:val="28"/>
          <w:szCs w:val="28"/>
        </w:rPr>
        <w:t xml:space="preserve"> году.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DA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sz w:val="28"/>
          <w:szCs w:val="28"/>
        </w:rPr>
        <w:t xml:space="preserve">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25 марта 2021 года № 92 "О бюджетном процессе 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поселение" к проекту решения предоставляются проекты паспортов муниципальных программ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.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статьей 179 Бюджетного кодекса Российской Федерации </w:t>
      </w:r>
      <w:r w:rsidRPr="00DA5FD6">
        <w:rPr>
          <w:rFonts w:ascii="Times New Roman" w:hAnsi="Times New Roman" w:cs="Times New Roman"/>
          <w:sz w:val="28"/>
          <w:szCs w:val="28"/>
        </w:rPr>
        <w:t xml:space="preserve">муниципальные программы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поселение</w:t>
      </w:r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подлежат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приведению в соответствие с законом о бюджете не позднее трех месяцев со дня вступления его в силу.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b/>
          <w:sz w:val="28"/>
          <w:szCs w:val="28"/>
        </w:rPr>
        <w:t>Статьей 1</w:t>
      </w:r>
      <w:r w:rsidRPr="00DA4146">
        <w:rPr>
          <w:rFonts w:ascii="Times New Roman" w:hAnsi="Times New Roman" w:cs="Times New Roman"/>
          <w:sz w:val="28"/>
          <w:szCs w:val="28"/>
        </w:rPr>
        <w:t xml:space="preserve"> </w:t>
      </w:r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основные характеристики </w:t>
      </w:r>
      <w:proofErr w:type="gramStart"/>
      <w:r w:rsidRPr="00DA4146">
        <w:rPr>
          <w:rFonts w:ascii="Times New Roman" w:hAnsi="Times New Roman" w:cs="Times New Roman"/>
          <w:color w:val="000000"/>
          <w:sz w:val="28"/>
          <w:szCs w:val="28"/>
        </w:rPr>
        <w:t>местного  бюджета</w:t>
      </w:r>
      <w:proofErr w:type="gramEnd"/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Pr="00DA414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на</w:t>
      </w:r>
      <w:r w:rsidRPr="00DA4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146">
        <w:rPr>
          <w:rFonts w:ascii="Times New Roman" w:hAnsi="Times New Roman" w:cs="Times New Roman"/>
          <w:color w:val="000000"/>
          <w:sz w:val="28"/>
          <w:szCs w:val="28"/>
        </w:rPr>
        <w:t>2023 год и на плановый период 2024  и 2025 годов</w:t>
      </w:r>
      <w:r w:rsidRPr="00DA4146">
        <w:rPr>
          <w:rFonts w:ascii="Times New Roman" w:hAnsi="Times New Roman" w:cs="Times New Roman"/>
          <w:sz w:val="28"/>
          <w:szCs w:val="28"/>
        </w:rPr>
        <w:t>: доходы, расходы, в том числе условно утвержденные расходы в 2024 году – 2,6 % от общей суммы расходов без учета расходов за счет безвозмездных поступлений, в 2025 году – 5,1%, дефицит.</w:t>
      </w:r>
    </w:p>
    <w:p w:rsidR="00DA4146" w:rsidRPr="00DA4146" w:rsidRDefault="00DA4146" w:rsidP="00DA4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b/>
          <w:sz w:val="28"/>
          <w:szCs w:val="28"/>
        </w:rPr>
        <w:t>Статьей 2</w:t>
      </w:r>
      <w:r w:rsidRPr="00DA4146">
        <w:rPr>
          <w:rFonts w:ascii="Times New Roman" w:hAnsi="Times New Roman" w:cs="Times New Roman"/>
          <w:sz w:val="28"/>
          <w:szCs w:val="28"/>
        </w:rPr>
        <w:t xml:space="preserve"> утверждаются прогнозируемые поступления налоговых, неналоговых доходов и безвозмездных поступлений в </w:t>
      </w:r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gramStart"/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МО  </w:t>
      </w:r>
      <w:proofErr w:type="spellStart"/>
      <w:r w:rsidRPr="00DA414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proofErr w:type="gramEnd"/>
      <w:r w:rsidRPr="00DA41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на</w:t>
      </w:r>
      <w:r w:rsidRPr="00DA4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146">
        <w:rPr>
          <w:rFonts w:ascii="Times New Roman" w:hAnsi="Times New Roman" w:cs="Times New Roman"/>
          <w:color w:val="000000"/>
          <w:sz w:val="28"/>
          <w:szCs w:val="28"/>
        </w:rPr>
        <w:t>2023 год и на плановый период 2024  и 2025 годов</w:t>
      </w:r>
      <w:r w:rsidRPr="00DA4146">
        <w:rPr>
          <w:rFonts w:ascii="Times New Roman" w:hAnsi="Times New Roman" w:cs="Times New Roman"/>
          <w:sz w:val="28"/>
          <w:szCs w:val="28"/>
        </w:rPr>
        <w:t xml:space="preserve"> по кодам видов доходов.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DA4146">
        <w:rPr>
          <w:rFonts w:ascii="Times New Roman" w:hAnsi="Times New Roman" w:cs="Times New Roman"/>
          <w:sz w:val="28"/>
          <w:szCs w:val="28"/>
        </w:rPr>
        <w:t xml:space="preserve"> утверждает нормативы распределения доходов в бюджет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2023 год, не утвержденные Бюджетным кодексом РФ, Федеральными Законами РФ и Законами субъекта РФ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DA4146">
        <w:rPr>
          <w:rFonts w:ascii="Times New Roman" w:hAnsi="Times New Roman" w:cs="Times New Roman"/>
          <w:sz w:val="28"/>
          <w:szCs w:val="28"/>
        </w:rPr>
        <w:t xml:space="preserve"> утверждает: 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бюджета;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>- ведомственную структуру расходов областного бюджета Ленинградской области;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бюджетов;</w:t>
      </w:r>
    </w:p>
    <w:p w:rsidR="00DA4146" w:rsidRPr="00DA4146" w:rsidRDefault="00DA4146" w:rsidP="00DA414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Ленинградской области;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 xml:space="preserve">- резервный фонд администрации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поселение; 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lastRenderedPageBreak/>
        <w:t xml:space="preserve">- случаи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услуг, распределение (предоставление, расходование) которых производится в соответствии с правовыми актами администрации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>Также статья устанавливает основания внесения изменений в сводную бюджетную роспись областного бюджета Ленинградской области, связанные с особенностями исполнения областного бюджета Ленинградской области, без внесения изменений в настоящий областной закон.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146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DA4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14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proofErr w:type="gramStart"/>
      <w:r w:rsidRPr="00DA4146">
        <w:rPr>
          <w:rFonts w:ascii="Times New Roman" w:hAnsi="Times New Roman" w:cs="Times New Roman"/>
          <w:sz w:val="28"/>
          <w:szCs w:val="28"/>
        </w:rPr>
        <w:t>условия  исполнения</w:t>
      </w:r>
      <w:proofErr w:type="gramEnd"/>
      <w:r w:rsidRPr="00DA4146">
        <w:rPr>
          <w:rFonts w:ascii="Times New Roman" w:hAnsi="Times New Roman" w:cs="Times New Roman"/>
          <w:sz w:val="28"/>
          <w:szCs w:val="28"/>
        </w:rPr>
        <w:t xml:space="preserve"> принятых бюджетных обязательствах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146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DA4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146">
        <w:rPr>
          <w:rFonts w:ascii="Times New Roman" w:hAnsi="Times New Roman" w:cs="Times New Roman"/>
          <w:sz w:val="28"/>
          <w:szCs w:val="28"/>
        </w:rPr>
        <w:t>устанавливает предельный объем муниципального внутреннего долга</w:t>
      </w:r>
    </w:p>
    <w:p w:rsidR="00DA4146" w:rsidRPr="00DA4146" w:rsidRDefault="00DA4146" w:rsidP="00DA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6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DA4146">
        <w:rPr>
          <w:rFonts w:ascii="Times New Roman" w:hAnsi="Times New Roman" w:cs="Times New Roman"/>
          <w:sz w:val="28"/>
          <w:szCs w:val="28"/>
        </w:rPr>
        <w:t xml:space="preserve"> Утверждает, что Администрация муниципального образования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proofErr w:type="gramStart"/>
      <w:r w:rsidRPr="00DA4146">
        <w:rPr>
          <w:rFonts w:ascii="Times New Roman" w:hAnsi="Times New Roman" w:cs="Times New Roman"/>
          <w:sz w:val="28"/>
          <w:szCs w:val="28"/>
        </w:rPr>
        <w:t>области  является</w:t>
      </w:r>
      <w:proofErr w:type="gramEnd"/>
      <w:r w:rsidRPr="00DA4146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бюджета муниципального образования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на 2023 год и плановый период 2024-2025 годы  присвоить код главы 040.</w:t>
      </w:r>
    </w:p>
    <w:p w:rsidR="00DA4146" w:rsidRPr="00DA4146" w:rsidRDefault="00DA4146" w:rsidP="00DA4146">
      <w:pPr>
        <w:pStyle w:val="2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A4146">
        <w:rPr>
          <w:b/>
          <w:bCs/>
          <w:sz w:val="28"/>
          <w:szCs w:val="28"/>
        </w:rPr>
        <w:t xml:space="preserve">Статья 8 </w:t>
      </w:r>
      <w:r w:rsidRPr="00DA4146">
        <w:rPr>
          <w:sz w:val="28"/>
          <w:szCs w:val="28"/>
        </w:rPr>
        <w:t xml:space="preserve">Утверждает размер индексации ежемесячного денежного содержания по муниципальным должностям муниципального образования </w:t>
      </w:r>
      <w:proofErr w:type="spellStart"/>
      <w:r w:rsidRPr="00DA4146">
        <w:rPr>
          <w:sz w:val="28"/>
          <w:szCs w:val="28"/>
        </w:rPr>
        <w:t>Кузнечнинское</w:t>
      </w:r>
      <w:proofErr w:type="spellEnd"/>
      <w:r w:rsidRPr="00DA4146">
        <w:rPr>
          <w:sz w:val="28"/>
          <w:szCs w:val="28"/>
        </w:rPr>
        <w:t xml:space="preserve"> городское поселение МО </w:t>
      </w:r>
      <w:proofErr w:type="spellStart"/>
      <w:r w:rsidRPr="00DA4146">
        <w:rPr>
          <w:sz w:val="28"/>
          <w:szCs w:val="28"/>
        </w:rPr>
        <w:t>Приозерский</w:t>
      </w:r>
      <w:proofErr w:type="spellEnd"/>
      <w:r w:rsidRPr="00DA4146">
        <w:rPr>
          <w:sz w:val="28"/>
          <w:szCs w:val="28"/>
        </w:rPr>
        <w:t xml:space="preserve"> муниципальный район Ленинградской области, месячных должностных окладов, месячных должностных окладов за классный чин муниципальных гражданских служащих по муниципальным должностям муниципального образования </w:t>
      </w:r>
      <w:proofErr w:type="spellStart"/>
      <w:r w:rsidRPr="00DA4146">
        <w:rPr>
          <w:sz w:val="28"/>
          <w:szCs w:val="28"/>
        </w:rPr>
        <w:t>Кузнечнинское</w:t>
      </w:r>
      <w:proofErr w:type="spellEnd"/>
      <w:r w:rsidRPr="00DA4146">
        <w:rPr>
          <w:sz w:val="28"/>
          <w:szCs w:val="28"/>
        </w:rPr>
        <w:t xml:space="preserve"> городское поселение МО </w:t>
      </w:r>
      <w:proofErr w:type="spellStart"/>
      <w:r w:rsidRPr="00DA4146">
        <w:rPr>
          <w:sz w:val="28"/>
          <w:szCs w:val="28"/>
        </w:rPr>
        <w:t>Приозерский</w:t>
      </w:r>
      <w:proofErr w:type="spellEnd"/>
      <w:r w:rsidRPr="00DA4146">
        <w:rPr>
          <w:sz w:val="28"/>
          <w:szCs w:val="28"/>
        </w:rPr>
        <w:t xml:space="preserve"> муниципальный район Ленинградской области а так же месячных должностных окладов работников замещающих должности, не являющиеся должностями муниципальной службы в 1,09 раза с 01 сентября 2023 года  .</w:t>
      </w:r>
    </w:p>
    <w:p w:rsidR="00DA4146" w:rsidRPr="00DA4146" w:rsidRDefault="00DA4146" w:rsidP="00DA4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46">
        <w:rPr>
          <w:rFonts w:ascii="Times New Roman" w:hAnsi="Times New Roman" w:cs="Times New Roman"/>
          <w:sz w:val="28"/>
          <w:szCs w:val="28"/>
        </w:rPr>
        <w:t xml:space="preserve">Для расчета должностных окладов работников муниципальных бюджетных учреждений муниципального образования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за календарный месяц или за выполнение установленной нормы труда утвердить расчетную величину </w:t>
      </w:r>
      <w:r w:rsidRPr="00DA4146">
        <w:rPr>
          <w:rFonts w:ascii="Times New Roman" w:eastAsia="Calibri" w:hAnsi="Times New Roman" w:cs="Times New Roman"/>
          <w:sz w:val="28"/>
          <w:szCs w:val="28"/>
          <w:lang w:eastAsia="en-US"/>
        </w:rPr>
        <w:t>с 1 января 2023 года в размере 10 755 рублей, с 1 сентября 2023 года - в размере 11 725 рублей</w:t>
      </w:r>
      <w:r w:rsidRPr="00DA4146">
        <w:rPr>
          <w:rFonts w:ascii="Times New Roman" w:hAnsi="Times New Roman" w:cs="Times New Roman"/>
          <w:sz w:val="28"/>
          <w:szCs w:val="28"/>
        </w:rPr>
        <w:t xml:space="preserve">, в соответствии с порядком установленным администрацией муниципального образования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414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41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DA4146" w:rsidRPr="00DA4146" w:rsidRDefault="00DA4146" w:rsidP="00DA414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146">
        <w:rPr>
          <w:rFonts w:ascii="Times New Roman" w:hAnsi="Times New Roman" w:cs="Times New Roman"/>
          <w:b/>
          <w:sz w:val="28"/>
          <w:szCs w:val="28"/>
        </w:rPr>
        <w:t xml:space="preserve">Статья 9 </w:t>
      </w:r>
      <w:r w:rsidRPr="00DA4146">
        <w:rPr>
          <w:rFonts w:ascii="Times New Roman" w:hAnsi="Times New Roman" w:cs="Times New Roman"/>
          <w:sz w:val="28"/>
          <w:szCs w:val="28"/>
        </w:rPr>
        <w:t>Утверждает межбюджетные трансферты из бюджета поселения на 2023 год соглашения к ним и порядки предоставления</w:t>
      </w:r>
    </w:p>
    <w:p w:rsidR="00DA4146" w:rsidRDefault="00DA4146" w:rsidP="00DA4146">
      <w:pPr>
        <w:pStyle w:val="20"/>
        <w:spacing w:after="0" w:line="240" w:lineRule="auto"/>
        <w:jc w:val="both"/>
        <w:rPr>
          <w:sz w:val="28"/>
          <w:szCs w:val="28"/>
        </w:rPr>
      </w:pPr>
      <w:r w:rsidRPr="00DA4146">
        <w:rPr>
          <w:b/>
          <w:bCs/>
          <w:sz w:val="28"/>
          <w:szCs w:val="28"/>
        </w:rPr>
        <w:lastRenderedPageBreak/>
        <w:t xml:space="preserve">          Статья 10</w:t>
      </w:r>
      <w:r w:rsidRPr="00DA4146">
        <w:rPr>
          <w:sz w:val="28"/>
          <w:szCs w:val="28"/>
        </w:rPr>
        <w:t xml:space="preserve"> </w:t>
      </w:r>
      <w:proofErr w:type="gramStart"/>
      <w:r w:rsidRPr="00DA4146">
        <w:rPr>
          <w:sz w:val="28"/>
          <w:szCs w:val="28"/>
        </w:rPr>
        <w:t>Утверждает  условия</w:t>
      </w:r>
      <w:proofErr w:type="gramEnd"/>
      <w:r w:rsidRPr="00DA4146">
        <w:rPr>
          <w:sz w:val="28"/>
          <w:szCs w:val="28"/>
        </w:rPr>
        <w:t xml:space="preserve"> вступления в силу решения о бюджете на 2023 год и плановый период 2024-2025 годы.</w:t>
      </w:r>
    </w:p>
    <w:p w:rsidR="00DA4146" w:rsidRPr="00570082" w:rsidRDefault="00DA4146" w:rsidP="00DA4146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495C81" w:rsidRPr="00570082" w:rsidRDefault="00495C81" w:rsidP="00495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поселение  "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О местном бюджете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2023 год и на плановый период 2024 и 2025 годов" по доходам сформирован : на  2023 год в сумме </w:t>
      </w:r>
      <w:r w:rsidR="006C38AA">
        <w:rPr>
          <w:rFonts w:ascii="Times New Roman" w:hAnsi="Times New Roman" w:cs="Times New Roman"/>
          <w:sz w:val="28"/>
          <w:szCs w:val="28"/>
        </w:rPr>
        <w:t>67118,1</w:t>
      </w:r>
      <w:r w:rsidRPr="00570082">
        <w:rPr>
          <w:rFonts w:ascii="Times New Roman" w:hAnsi="Times New Roman" w:cs="Times New Roman"/>
          <w:sz w:val="28"/>
          <w:szCs w:val="28"/>
        </w:rPr>
        <w:t xml:space="preserve"> тыс. рублей, на 2024 год – </w:t>
      </w:r>
      <w:r w:rsidR="006C38AA">
        <w:rPr>
          <w:rFonts w:ascii="Times New Roman" w:hAnsi="Times New Roman" w:cs="Times New Roman"/>
          <w:sz w:val="28"/>
          <w:szCs w:val="28"/>
        </w:rPr>
        <w:t>55478,6</w:t>
      </w:r>
      <w:r w:rsidRPr="00570082">
        <w:rPr>
          <w:rFonts w:ascii="Times New Roman" w:hAnsi="Times New Roman" w:cs="Times New Roman"/>
          <w:sz w:val="28"/>
          <w:szCs w:val="28"/>
        </w:rPr>
        <w:t xml:space="preserve"> тыс. рублей, на 2025 год – </w:t>
      </w:r>
      <w:r w:rsidR="006C38AA">
        <w:rPr>
          <w:rFonts w:ascii="Times New Roman" w:hAnsi="Times New Roman" w:cs="Times New Roman"/>
          <w:sz w:val="28"/>
          <w:szCs w:val="28"/>
        </w:rPr>
        <w:t>55652,7</w:t>
      </w:r>
      <w:r w:rsidRPr="0057008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95C81" w:rsidRPr="00570082" w:rsidRDefault="00495C81" w:rsidP="00495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Прогноз собственных доходов местного бюджета на 2023 год и плановый период 2024 и 2025 годов рассчитан исходя из основных показателей базового варианта прогноза социально-экономического развития поселения и ожидаемого поступления налоговых и неналоговых доходов в 2022 году.</w:t>
      </w:r>
    </w:p>
    <w:p w:rsidR="00495C81" w:rsidRPr="00570082" w:rsidRDefault="00495C81" w:rsidP="00495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 поступлений по основным доходным источникам составлен на основании расчетов, представленных отраслевыми специалистами администрации в соответствии с методикой прогнозирования администрируемых доходов, разработанной в рамках реализации положений </w:t>
      </w:r>
      <w:hyperlink r:id="rId8" w:history="1">
        <w:r w:rsidRPr="00570082">
          <w:rPr>
            <w:rFonts w:ascii="Times New Roman" w:hAnsi="Times New Roman" w:cs="Times New Roman"/>
            <w:sz w:val="28"/>
            <w:szCs w:val="28"/>
          </w:rPr>
          <w:t>пункта 1 статьи 160.1</w:t>
        </w:r>
      </w:hyperlink>
      <w:r w:rsidRPr="005700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постановления администрации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от 26.01.2022 № 18 "Об утверждении порядка и методики прогнозирования поступлений доходов в бюджет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главным администратором которых является администрация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поселение".</w:t>
      </w:r>
    </w:p>
    <w:p w:rsidR="00570082" w:rsidRDefault="00495C81" w:rsidP="005700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При формировании проекта бюджета области на 2023 год и на плановый период до 2025 года учитывались положения Бюджетного кодекса Российской Федерации, нормы налогового законодательства, действующие в период составления проекта бюджета, а также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</w:t>
      </w:r>
      <w:r w:rsidRPr="005700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0082">
        <w:rPr>
          <w:rFonts w:ascii="Times New Roman" w:hAnsi="Times New Roman" w:cs="Times New Roman"/>
          <w:sz w:val="28"/>
          <w:szCs w:val="28"/>
        </w:rPr>
        <w:t>года.</w:t>
      </w:r>
    </w:p>
    <w:p w:rsidR="00495C81" w:rsidRPr="00570082" w:rsidRDefault="00570082" w:rsidP="0057008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95C81" w:rsidRPr="0057008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Налоговые доходы</w:t>
      </w:r>
    </w:p>
    <w:p w:rsidR="00570082" w:rsidRDefault="00495C81" w:rsidP="005700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      Прогноз не администрируемых налоговых доходов бюджета МО</w:t>
      </w:r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и плановый период 2024-2025 годы рассчитан исходя из основных показателей социально-экономического развития муниципального образования</w:t>
      </w:r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lastRenderedPageBreak/>
        <w:t>Приозерский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области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поступления в 2022 году  и данных формы ИФНС 5-мн.</w:t>
      </w:r>
    </w:p>
    <w:p w:rsidR="00495C81" w:rsidRPr="00570082" w:rsidRDefault="00495C81" w:rsidP="00570082">
      <w:pPr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Планируемые поступления налога на доходы физических лиц в бюджет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2023-2025 годы рассчитаны исходя из ожидаемого поступления налога в 2022 году в сумме 12 900,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0  тыс.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рублей и экономической ситуации на производствах расположенных в поселении являющихся основными плательщиками налога.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В 2022 году наблюдается тенденция к небольшому увеличению поступлений налога на доходы физических лиц по сравнению с 2021 годом, что обусловлено индексацией заработной платы работников. Не смотря на сложную экономическую ситуацию в мире все предприятия расположенные на территории поселения продолжают работать с сохранением численности работников и сохранением заработной платы.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Так, за 9 месяцев 2022 года рост объема уплаченного налога на доходы физических лиц превысил аналогичный показатель предыдущего года на 14,7%</w:t>
      </w:r>
      <w:r w:rsidRPr="00570082">
        <w:rPr>
          <w:rFonts w:ascii="Times New Roman" w:hAnsi="Times New Roman" w:cs="Times New Roman"/>
          <w:iCs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Наибольшее увеличение налога на доходы физических лиц за истекший период 2022 года по сравнению с соответствующим периодом прошлого года наблюдается по организациям бюджетной сферы в которых проведена индексация заработной платы в 1,4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раза .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При расчёте прогноза поступлений налога на доходы физических лиц на 2023 год и на плановый период 2024-2025 годов использованы: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развития  на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(темп роста фонд заработной платы, индекс потребительских цен);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- динамика налоговой базы по налогу, сложившаяся за предыдущие периоды;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- динамика налоговых вычетов по налогу; 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В доход бюджета зачисление налога на доходы физических лиц в 2023-2025 годах (с учетом установленных на областном уровне нормативов отчислений) осуществляется в размере в среднем 13,0 процентов от общих поступлений налога.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Прогнозируемые поступления налога в местный бюджет составляют: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2023 год – 13 500,0 тыс. рублей;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2024 год – 13 800,0 тыс. рублей;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2025 год – 13 900,0 тыс. рублей;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lastRenderedPageBreak/>
        <w:t>По сравнению с оценкой поступлений за 2022 год рост прогнозируемых сумм поступлений налога на доходы физических лиц в 2023 году составит 104,6%.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2. Планируемые поступления по налогу на товары (работы, услуги) реализуемые на территории РФ были рассчитаны отделом доходов Правительства Ленинградской области на основании данных статистики и комитета по дорожному хозяйству исходя из объемов дорожных покрытий поселения. Информация была доведена до поселения и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составила :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2023 год – 1472,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;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2024 год – 1535,0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2025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1535,0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3. </w:t>
      </w:r>
      <w:r w:rsidRPr="00570082">
        <w:rPr>
          <w:rFonts w:ascii="Times New Roman" w:hAnsi="Times New Roman" w:cs="Times New Roman"/>
          <w:i/>
          <w:sz w:val="28"/>
          <w:szCs w:val="28"/>
        </w:rPr>
        <w:t xml:space="preserve">Налоги на имущество в бюджет МО </w:t>
      </w:r>
      <w:proofErr w:type="spellStart"/>
      <w:r w:rsidRPr="00570082">
        <w:rPr>
          <w:rFonts w:ascii="Times New Roman" w:hAnsi="Times New Roman" w:cs="Times New Roman"/>
          <w:i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 на 2023-2025 годы были рассчитаны на основании данных ИФНС 5 </w:t>
      </w:r>
      <w:proofErr w:type="spellStart"/>
      <w:r w:rsidRPr="00570082">
        <w:rPr>
          <w:rFonts w:ascii="Times New Roman" w:hAnsi="Times New Roman" w:cs="Times New Roman"/>
          <w:i/>
          <w:sz w:val="28"/>
          <w:szCs w:val="28"/>
        </w:rPr>
        <w:t>мн</w:t>
      </w:r>
      <w:proofErr w:type="spellEnd"/>
      <w:r w:rsidRPr="00570082">
        <w:rPr>
          <w:rFonts w:ascii="Times New Roman" w:hAnsi="Times New Roman" w:cs="Times New Roman"/>
          <w:i/>
          <w:sz w:val="28"/>
          <w:szCs w:val="28"/>
        </w:rPr>
        <w:t xml:space="preserve"> и поступлений за 2021 год.</w:t>
      </w:r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Исходя из предоставленных сведений ИФНС общая кадастровая стоимость строений, помещений и сооружений по которым предъявлен налог к уплате составляет 221 815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. Общая кадастровая стоимость строений, помещений и сооружений по которым предъявлен налог к уплате с учетом налоговых вычетов предоставленных Налоговым Кодексом РФ составляет 80,2 </w:t>
      </w:r>
      <w:proofErr w:type="spellStart"/>
      <w:proofErr w:type="gram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:rsidR="00495C81" w:rsidRPr="00570082" w:rsidRDefault="00495C81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В 2022 году ожидаемые поступления налога составят 80,2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5C81" w:rsidRPr="00570082" w:rsidRDefault="00495C81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Ставки налога утверждаются решением Совета депутатов и в 2022 году оставалась без изменений поэтому планируемое поступление налога составят:</w:t>
      </w:r>
    </w:p>
    <w:p w:rsidR="00495C81" w:rsidRPr="00570082" w:rsidRDefault="00495C81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     На 2023 год – 80,2 тыс. руб.;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2024 год – 80,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2025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80,2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Для расчета Земельный налог с организаций, сделанного на основании 5МН. Применялась кадастровая стоимость с учетом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льгот ,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которая составляет 1944481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. Ставки налога утверждаются решением Совета депутатов и в 2022 году оставалась без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изменений .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Но с 01.01.2022 года принято решение о предоставлении льготы по земельному участку под организацией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МЧС ,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что составит в год 41,8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плановый период 2025 года предусмотрено увеличение поступления на 62,7 </w:t>
      </w:r>
      <w:proofErr w:type="spellStart"/>
      <w:proofErr w:type="gram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за счет оформления в собственность арендуемого участка земли . 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2023 год – 28216,9 тыс. руб.;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2024 год – 28217,5 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2025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28280,2 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налога учитывалось фактическое начисление земельного налога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по землям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находящимся в собственности без учета задолженности.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данным ИФНС задолженность по налогу от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юр.лиц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отсутствует). Увеличение ожидаемого исполнения по земельному налогу в 2024-2025 годы сформировалось из-за ожидаемого оформления земельного участка в собственность организации.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Земельный налог с физических лиц составляет: 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2023 год – 430,0 тыс. руб.;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На 2024 год – 450,0 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На 2025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450,0 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Планируемые значения основаны исходя из решения Совета депутатов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по земельному налогу физических лиц с 01.01.2020 г, где предоставляются дополнительные льготы по уплате каждой многодетной семье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( трое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детей и более) в размере 600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( еще 600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Федерального закона) . В результате проведенной работы по анализу использования налоговых расходов было выявлено что, данная категория налогоплательщиков не пользуются предоставленными им льготами. По данным ИФНС заявлений на льготы не поступали.</w:t>
      </w:r>
    </w:p>
    <w:p w:rsidR="00495C81" w:rsidRPr="00570082" w:rsidRDefault="00495C81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В плановый период 2024-2025 года планируется увеличение поступлений в соответствии с Постановлением Правительства Российской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Федерации  №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629 от 08.04.2022 года . До 31.12.2022 года идет оформление земельных участков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огородами) в собственность .</w:t>
      </w:r>
    </w:p>
    <w:p w:rsidR="00214398" w:rsidRPr="00570082" w:rsidRDefault="00214398" w:rsidP="00570082">
      <w:pPr>
        <w:pStyle w:val="3"/>
        <w:spacing w:after="0"/>
        <w:jc w:val="both"/>
        <w:rPr>
          <w:sz w:val="28"/>
          <w:szCs w:val="28"/>
        </w:rPr>
      </w:pPr>
      <w:r w:rsidRPr="00570082">
        <w:rPr>
          <w:bCs/>
          <w:sz w:val="28"/>
          <w:szCs w:val="28"/>
        </w:rPr>
        <w:t xml:space="preserve">Расчет доходов от использования </w:t>
      </w:r>
      <w:proofErr w:type="gramStart"/>
      <w:r w:rsidRPr="00570082">
        <w:rPr>
          <w:bCs/>
          <w:sz w:val="28"/>
          <w:szCs w:val="28"/>
        </w:rPr>
        <w:t>имущества ,</w:t>
      </w:r>
      <w:proofErr w:type="gramEnd"/>
      <w:r w:rsidRPr="00570082">
        <w:rPr>
          <w:bCs/>
          <w:sz w:val="28"/>
          <w:szCs w:val="28"/>
        </w:rPr>
        <w:t xml:space="preserve"> находящегося в муниципальной собственности производился специалистом по муниципальному имуществу администрации МО </w:t>
      </w:r>
      <w:proofErr w:type="spellStart"/>
      <w:r w:rsidRPr="00570082">
        <w:rPr>
          <w:bCs/>
          <w:sz w:val="28"/>
          <w:szCs w:val="28"/>
        </w:rPr>
        <w:t>Кузнечнинское</w:t>
      </w:r>
      <w:proofErr w:type="spellEnd"/>
      <w:r w:rsidRPr="00570082">
        <w:rPr>
          <w:bCs/>
          <w:sz w:val="28"/>
          <w:szCs w:val="28"/>
        </w:rPr>
        <w:t xml:space="preserve"> городское поселение.</w:t>
      </w:r>
    </w:p>
    <w:p w:rsidR="00214398" w:rsidRPr="00570082" w:rsidRDefault="00214398" w:rsidP="0057008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 аренды указанных земельных участков             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>КБК 1 11 05013 13 0000 120):</w:t>
      </w:r>
    </w:p>
    <w:p w:rsidR="00214398" w:rsidRPr="00570082" w:rsidRDefault="00214398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 делятся </w:t>
      </w:r>
    </w:p>
    <w:p w:rsidR="00214398" w:rsidRPr="00570082" w:rsidRDefault="00214398" w:rsidP="00570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- 50 % поступает в бюджет 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70082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и </w:t>
      </w:r>
    </w:p>
    <w:p w:rsidR="00214398" w:rsidRPr="00570082" w:rsidRDefault="00214398" w:rsidP="00570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- 50% поступает в бюджет 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70082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570082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соответственно. </w:t>
      </w:r>
    </w:p>
    <w:p w:rsidR="00214398" w:rsidRPr="00570082" w:rsidRDefault="00214398" w:rsidP="00570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570082">
        <w:rPr>
          <w:rFonts w:ascii="Times New Roman" w:hAnsi="Times New Roman" w:cs="Times New Roman"/>
          <w:sz w:val="28"/>
          <w:szCs w:val="28"/>
        </w:rPr>
        <w:t xml:space="preserve">Дополнительных доходов на 2022 год не предусмотрено, 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570082">
        <w:rPr>
          <w:rFonts w:ascii="Times New Roman" w:hAnsi="Times New Roman" w:cs="Times New Roman"/>
          <w:color w:val="000000"/>
          <w:sz w:val="28"/>
          <w:szCs w:val="28"/>
        </w:rPr>
        <w:t>тем,  что</w:t>
      </w:r>
      <w:proofErr w:type="gramEnd"/>
      <w:r w:rsidRPr="00570082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изменений в Порядок определения размера арендной платы за </w:t>
      </w:r>
      <w:r w:rsidRPr="005700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 относится к компетенции Правительства Ленинградской области, долгосрочной задолженности планируемой к взысканию нет</w:t>
      </w:r>
      <w:bookmarkEnd w:id="0"/>
    </w:p>
    <w:p w:rsidR="00495C81" w:rsidRPr="00570082" w:rsidRDefault="00495C81" w:rsidP="00570082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>в 2023 году – 6 182 955,</w:t>
      </w:r>
      <w:proofErr w:type="gramStart"/>
      <w:r w:rsidRPr="00570082">
        <w:rPr>
          <w:sz w:val="28"/>
          <w:szCs w:val="28"/>
        </w:rPr>
        <w:t>43  рублей</w:t>
      </w:r>
      <w:proofErr w:type="gramEnd"/>
      <w:r w:rsidRPr="00570082">
        <w:rPr>
          <w:sz w:val="28"/>
          <w:szCs w:val="28"/>
        </w:rPr>
        <w:t xml:space="preserve"> или 6 183,0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>в 2024 году – 6 182 955,</w:t>
      </w:r>
      <w:proofErr w:type="gramStart"/>
      <w:r w:rsidRPr="00570082">
        <w:rPr>
          <w:sz w:val="28"/>
          <w:szCs w:val="28"/>
        </w:rPr>
        <w:t>43  рублей</w:t>
      </w:r>
      <w:proofErr w:type="gramEnd"/>
      <w:r w:rsidRPr="00570082">
        <w:rPr>
          <w:sz w:val="28"/>
          <w:szCs w:val="28"/>
        </w:rPr>
        <w:t xml:space="preserve"> или 6 183,0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>в 2025 году – 6 182 955,</w:t>
      </w:r>
      <w:proofErr w:type="gramStart"/>
      <w:r w:rsidRPr="00570082">
        <w:rPr>
          <w:sz w:val="28"/>
          <w:szCs w:val="28"/>
        </w:rPr>
        <w:t>43  рублей</w:t>
      </w:r>
      <w:proofErr w:type="gramEnd"/>
      <w:r w:rsidRPr="00570082">
        <w:rPr>
          <w:sz w:val="28"/>
          <w:szCs w:val="28"/>
        </w:rPr>
        <w:t xml:space="preserve"> или 6 183,0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4. </w:t>
      </w:r>
      <w:r w:rsidRPr="0057008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поселений (за исключением земельных участков) (КБК 1 11 05075 13 0000 120):</w:t>
      </w:r>
    </w:p>
    <w:p w:rsidR="00495C81" w:rsidRPr="00570082" w:rsidRDefault="00495C81" w:rsidP="00570082">
      <w:pPr>
        <w:pStyle w:val="aa"/>
        <w:tabs>
          <w:tab w:val="num" w:pos="360"/>
        </w:tabs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 xml:space="preserve">   в 2023 году – 1 117 404,14 рублей или 1 117,4 </w:t>
      </w:r>
      <w:proofErr w:type="spellStart"/>
      <w:proofErr w:type="gramStart"/>
      <w:r w:rsidRPr="00570082">
        <w:rPr>
          <w:sz w:val="28"/>
          <w:szCs w:val="28"/>
        </w:rPr>
        <w:t>тыс.руб</w:t>
      </w:r>
      <w:proofErr w:type="spellEnd"/>
      <w:proofErr w:type="gramEnd"/>
    </w:p>
    <w:p w:rsidR="00495C81" w:rsidRPr="00570082" w:rsidRDefault="00495C81" w:rsidP="00570082">
      <w:pPr>
        <w:pStyle w:val="aa"/>
        <w:tabs>
          <w:tab w:val="num" w:pos="360"/>
        </w:tabs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 xml:space="preserve">   в 2024 году – 1 117 404,14 рублей или 1 117,4 </w:t>
      </w:r>
      <w:proofErr w:type="spellStart"/>
      <w:proofErr w:type="gramStart"/>
      <w:r w:rsidRPr="00570082">
        <w:rPr>
          <w:sz w:val="28"/>
          <w:szCs w:val="28"/>
        </w:rPr>
        <w:t>тыс.руб</w:t>
      </w:r>
      <w:proofErr w:type="spellEnd"/>
      <w:proofErr w:type="gramEnd"/>
    </w:p>
    <w:p w:rsidR="00495C81" w:rsidRPr="00570082" w:rsidRDefault="00495C81" w:rsidP="00570082">
      <w:pPr>
        <w:pStyle w:val="aa"/>
        <w:tabs>
          <w:tab w:val="num" w:pos="360"/>
        </w:tabs>
        <w:spacing w:after="0"/>
        <w:rPr>
          <w:sz w:val="28"/>
          <w:szCs w:val="28"/>
        </w:rPr>
      </w:pPr>
      <w:r w:rsidRPr="00570082">
        <w:rPr>
          <w:sz w:val="28"/>
          <w:szCs w:val="28"/>
        </w:rPr>
        <w:t xml:space="preserve">   в 2025 году – 1 117 404,14 рублей или 1 117,4 </w:t>
      </w:r>
      <w:proofErr w:type="spellStart"/>
      <w:proofErr w:type="gramStart"/>
      <w:r w:rsidRPr="00570082">
        <w:rPr>
          <w:sz w:val="28"/>
          <w:szCs w:val="28"/>
        </w:rPr>
        <w:t>тыс.руб</w:t>
      </w:r>
      <w:proofErr w:type="spellEnd"/>
      <w:proofErr w:type="gramEnd"/>
    </w:p>
    <w:p w:rsidR="00495C81" w:rsidRPr="00570082" w:rsidRDefault="00495C81" w:rsidP="0057008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 xml:space="preserve">казенных)   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              (КБК 1 11 09045 13 0000 120) </w:t>
      </w:r>
    </w:p>
    <w:p w:rsidR="00495C81" w:rsidRPr="00570082" w:rsidRDefault="00495C81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период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2023 год: 1 431 471,38 рублей  или 1431,5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период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2024 год: 1 431 471,38 рублей  или 1431,5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Прогнозируемый период - 2025 год: 1 431 471,38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1431,5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14398" w:rsidRPr="00570082" w:rsidRDefault="00495C81" w:rsidP="00570082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>7</w:t>
      </w:r>
      <w:r w:rsidR="00214398" w:rsidRPr="00570082">
        <w:rPr>
          <w:sz w:val="28"/>
          <w:szCs w:val="28"/>
        </w:rPr>
        <w:t>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(далее – КБК) 1 08 04020 01 1000 110);</w:t>
      </w:r>
    </w:p>
    <w:p w:rsidR="00495C81" w:rsidRPr="00570082" w:rsidRDefault="00495C81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период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2023 год: 28,2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95C81" w:rsidRPr="00570082" w:rsidRDefault="00495C81" w:rsidP="0057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период  -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2024 год: 28,2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95C81" w:rsidRPr="00570082" w:rsidRDefault="00495C81" w:rsidP="0057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Прогнозируемый период - 2025 год: 28,2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14398" w:rsidRPr="00570082" w:rsidRDefault="00214398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t>5. Прочие доходы от оказания платных услуг (работ) получателями средств бюджетов городских поселений (КБК 1 13 01995 13 0000 130);</w:t>
      </w:r>
    </w:p>
    <w:p w:rsidR="00214398" w:rsidRPr="00570082" w:rsidRDefault="00214398" w:rsidP="005700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от оказания платных услуг (работ) применяется метод прямого расчета.</w:t>
      </w:r>
    </w:p>
    <w:p w:rsidR="00214398" w:rsidRPr="00570082" w:rsidRDefault="00214398" w:rsidP="005700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(работ) каждого вида основывается на фактических данных оказанных услуг (работ) не менее чем за 3 года или за весь период оказания услуг (работ) в случае, если он не превышает 3 лет.</w:t>
      </w:r>
    </w:p>
    <w:p w:rsidR="00495C81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2023 </w:t>
      </w:r>
      <w:proofErr w:type="gramStart"/>
      <w:r w:rsidRPr="00570082">
        <w:rPr>
          <w:sz w:val="28"/>
          <w:szCs w:val="28"/>
        </w:rPr>
        <w:t>год  168257</w:t>
      </w:r>
      <w:proofErr w:type="gramEnd"/>
      <w:r w:rsidRPr="00570082">
        <w:rPr>
          <w:sz w:val="28"/>
          <w:szCs w:val="28"/>
        </w:rPr>
        <w:t xml:space="preserve">,94 рублей   или 168,2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2024 </w:t>
      </w:r>
      <w:proofErr w:type="gramStart"/>
      <w:r w:rsidRPr="00570082">
        <w:rPr>
          <w:sz w:val="28"/>
          <w:szCs w:val="28"/>
        </w:rPr>
        <w:t>год  168257</w:t>
      </w:r>
      <w:proofErr w:type="gramEnd"/>
      <w:r w:rsidRPr="00570082">
        <w:rPr>
          <w:sz w:val="28"/>
          <w:szCs w:val="28"/>
        </w:rPr>
        <w:t xml:space="preserve">,94 рублей или 168,2 </w:t>
      </w:r>
      <w:proofErr w:type="spellStart"/>
      <w:r w:rsidRPr="00570082">
        <w:rPr>
          <w:sz w:val="28"/>
          <w:szCs w:val="28"/>
        </w:rPr>
        <w:t>тыс.руб</w:t>
      </w:r>
      <w:proofErr w:type="spellEnd"/>
      <w:r w:rsidRPr="00570082">
        <w:rPr>
          <w:sz w:val="28"/>
          <w:szCs w:val="28"/>
        </w:rPr>
        <w:t xml:space="preserve">   </w:t>
      </w:r>
    </w:p>
    <w:p w:rsidR="00214398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2025 </w:t>
      </w:r>
      <w:proofErr w:type="gramStart"/>
      <w:r w:rsidRPr="00570082">
        <w:rPr>
          <w:sz w:val="28"/>
          <w:szCs w:val="28"/>
        </w:rPr>
        <w:t>год  168257</w:t>
      </w:r>
      <w:proofErr w:type="gramEnd"/>
      <w:r w:rsidRPr="00570082">
        <w:rPr>
          <w:sz w:val="28"/>
          <w:szCs w:val="28"/>
        </w:rPr>
        <w:t xml:space="preserve">,94 рублей или 168,2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214398" w:rsidRPr="00570082" w:rsidRDefault="00495C81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lastRenderedPageBreak/>
        <w:t>8</w:t>
      </w:r>
      <w:r w:rsidR="00214398" w:rsidRPr="00570082">
        <w:rPr>
          <w:sz w:val="28"/>
          <w:szCs w:val="28"/>
        </w:rPr>
        <w:t xml:space="preserve">. Иные штрафы, неустойки, пени, уплачиваемые в соответствии с законом или договором в случае неисполнения или ненадлежащего исполнения обязательств перед государством </w:t>
      </w:r>
    </w:p>
    <w:p w:rsidR="00214398" w:rsidRPr="00570082" w:rsidRDefault="00214398" w:rsidP="00570082">
      <w:pPr>
        <w:pStyle w:val="p18"/>
        <w:spacing w:before="0" w:beforeAutospacing="0" w:after="0" w:afterAutospacing="0"/>
        <w:rPr>
          <w:sz w:val="28"/>
          <w:szCs w:val="28"/>
        </w:rPr>
      </w:pPr>
      <w:proofErr w:type="gramStart"/>
      <w:r w:rsidRPr="00570082">
        <w:rPr>
          <w:sz w:val="28"/>
          <w:szCs w:val="28"/>
        </w:rPr>
        <w:t>( КБК</w:t>
      </w:r>
      <w:proofErr w:type="gramEnd"/>
      <w:r w:rsidRPr="00570082">
        <w:rPr>
          <w:sz w:val="28"/>
          <w:szCs w:val="28"/>
        </w:rPr>
        <w:t xml:space="preserve"> 1 16 07090 13 0000 140)</w:t>
      </w:r>
    </w:p>
    <w:p w:rsidR="00214398" w:rsidRPr="00570082" w:rsidRDefault="00214398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Сумма прогнозируемых поступлений составляет: </w:t>
      </w:r>
    </w:p>
    <w:p w:rsidR="00495C81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2023 </w:t>
      </w:r>
      <w:proofErr w:type="gramStart"/>
      <w:r w:rsidRPr="00570082">
        <w:rPr>
          <w:sz w:val="28"/>
          <w:szCs w:val="28"/>
        </w:rPr>
        <w:t>год  22779</w:t>
      </w:r>
      <w:proofErr w:type="gramEnd"/>
      <w:r w:rsidRPr="00570082">
        <w:rPr>
          <w:sz w:val="28"/>
          <w:szCs w:val="28"/>
        </w:rPr>
        <w:t xml:space="preserve">,65 рублей  или 22,8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2024 </w:t>
      </w:r>
      <w:proofErr w:type="gramStart"/>
      <w:r w:rsidRPr="00570082">
        <w:rPr>
          <w:sz w:val="28"/>
          <w:szCs w:val="28"/>
        </w:rPr>
        <w:t>год  22779</w:t>
      </w:r>
      <w:proofErr w:type="gramEnd"/>
      <w:r w:rsidRPr="00570082">
        <w:rPr>
          <w:sz w:val="28"/>
          <w:szCs w:val="28"/>
        </w:rPr>
        <w:t xml:space="preserve">,65 рублей или 22,8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214398" w:rsidRPr="00570082" w:rsidRDefault="00495C81" w:rsidP="00570082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570082">
        <w:rPr>
          <w:sz w:val="28"/>
          <w:szCs w:val="28"/>
        </w:rPr>
        <w:t xml:space="preserve">2025 </w:t>
      </w:r>
      <w:proofErr w:type="gramStart"/>
      <w:r w:rsidRPr="00570082">
        <w:rPr>
          <w:sz w:val="28"/>
          <w:szCs w:val="28"/>
        </w:rPr>
        <w:t>год  22779</w:t>
      </w:r>
      <w:proofErr w:type="gramEnd"/>
      <w:r w:rsidRPr="00570082">
        <w:rPr>
          <w:sz w:val="28"/>
          <w:szCs w:val="28"/>
        </w:rPr>
        <w:t xml:space="preserve">,65 рублей или 22,8 </w:t>
      </w:r>
      <w:proofErr w:type="spellStart"/>
      <w:r w:rsidRPr="00570082">
        <w:rPr>
          <w:sz w:val="28"/>
          <w:szCs w:val="28"/>
        </w:rPr>
        <w:t>тыс.руб</w:t>
      </w:r>
      <w:proofErr w:type="spellEnd"/>
    </w:p>
    <w:p w:rsidR="00495C81" w:rsidRPr="00570082" w:rsidRDefault="00495C81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t>9</w:t>
      </w:r>
      <w:r w:rsidRPr="00570082">
        <w:rPr>
          <w:sz w:val="28"/>
          <w:szCs w:val="28"/>
        </w:rPr>
        <w:t>.Прогнозирование не предусматривается в виду того, что поступления носят разовый характер для следующих видов доходов:</w:t>
      </w:r>
    </w:p>
    <w:p w:rsidR="00495C81" w:rsidRPr="00570082" w:rsidRDefault="00495C81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t xml:space="preserve"> Прочие неналоговые доходы бюджетов городских поселений (КБК 1 17 05050 13 0000 180).</w:t>
      </w:r>
    </w:p>
    <w:p w:rsidR="00495C81" w:rsidRPr="00570082" w:rsidRDefault="00495C81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t>10</w:t>
      </w:r>
      <w:r w:rsidRPr="00570082">
        <w:rPr>
          <w:sz w:val="28"/>
          <w:szCs w:val="28"/>
        </w:rPr>
        <w:t>. Прогнозирование по безвозмездным поступлениям.</w:t>
      </w:r>
    </w:p>
    <w:p w:rsidR="00495C81" w:rsidRPr="00570082" w:rsidRDefault="00495C81" w:rsidP="00570082">
      <w:pPr>
        <w:pStyle w:val="p18"/>
        <w:spacing w:before="0" w:beforeAutospacing="0" w:after="0" w:afterAutospacing="0"/>
        <w:rPr>
          <w:sz w:val="28"/>
          <w:szCs w:val="28"/>
        </w:rPr>
      </w:pPr>
      <w:r w:rsidRPr="00570082">
        <w:rPr>
          <w:sz w:val="28"/>
          <w:szCs w:val="28"/>
        </w:rPr>
        <w:t xml:space="preserve">Прогноз безвозмездных поступлений в бюджет МО </w:t>
      </w:r>
      <w:proofErr w:type="spellStart"/>
      <w:r w:rsidRPr="00570082">
        <w:rPr>
          <w:sz w:val="28"/>
          <w:szCs w:val="28"/>
        </w:rPr>
        <w:t>Кузнечнинское</w:t>
      </w:r>
      <w:proofErr w:type="spellEnd"/>
      <w:r w:rsidRPr="00570082">
        <w:rPr>
          <w:sz w:val="28"/>
          <w:szCs w:val="28"/>
        </w:rPr>
        <w:t xml:space="preserve"> городское поселение по группе доходов бюджета 2 00 00000 00 0000 000 «Безвозмездные поступления» осуществляется на основании объема расходов федерального и областного бюджетов, предусмотренных нормативно-правовыми актами Российской Федерации и Ленинградской области и (или) соглашениями о представлении межбюджетных трансфертов из федерального и областного бюджета.</w:t>
      </w:r>
    </w:p>
    <w:p w:rsidR="00214398" w:rsidRPr="00570082" w:rsidRDefault="00214398" w:rsidP="005700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в бюджет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570082" w:rsidRPr="00570082">
        <w:rPr>
          <w:rFonts w:ascii="Times New Roman" w:hAnsi="Times New Roman" w:cs="Times New Roman"/>
          <w:sz w:val="28"/>
          <w:szCs w:val="28"/>
        </w:rPr>
        <w:t xml:space="preserve">получаемые из других бюджетов на 2023 год в сумме 14 467,6 </w:t>
      </w:r>
      <w:proofErr w:type="spellStart"/>
      <w:proofErr w:type="gramStart"/>
      <w:r w:rsidR="00570082" w:rsidRPr="0057008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proofErr w:type="gramEnd"/>
      <w:r w:rsidR="00570082" w:rsidRPr="00570082">
        <w:rPr>
          <w:rFonts w:ascii="Times New Roman" w:hAnsi="Times New Roman" w:cs="Times New Roman"/>
          <w:sz w:val="28"/>
          <w:szCs w:val="28"/>
        </w:rPr>
        <w:t xml:space="preserve">,  безвозмездные поступления на плановый период 2024 в сумме 2 444,8 </w:t>
      </w:r>
      <w:proofErr w:type="spellStart"/>
      <w:r w:rsidR="00570082" w:rsidRPr="0057008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570082" w:rsidRPr="00570082">
        <w:rPr>
          <w:rFonts w:ascii="Times New Roman" w:hAnsi="Times New Roman" w:cs="Times New Roman"/>
          <w:sz w:val="28"/>
          <w:szCs w:val="28"/>
        </w:rPr>
        <w:t xml:space="preserve">, на 2025 год в сумме 2 456,2 </w:t>
      </w:r>
      <w:proofErr w:type="spellStart"/>
      <w:r w:rsidR="00570082" w:rsidRPr="00570082">
        <w:rPr>
          <w:rFonts w:ascii="Times New Roman" w:hAnsi="Times New Roman" w:cs="Times New Roman"/>
          <w:sz w:val="28"/>
          <w:szCs w:val="28"/>
        </w:rPr>
        <w:t>т.руб</w:t>
      </w:r>
      <w:proofErr w:type="spellEnd"/>
    </w:p>
    <w:p w:rsidR="00214398" w:rsidRPr="00570082" w:rsidRDefault="00214398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 </w:t>
      </w:r>
      <w:r w:rsidRPr="00570082">
        <w:rPr>
          <w:rFonts w:ascii="Times New Roman" w:hAnsi="Times New Roman" w:cs="Times New Roman"/>
          <w:b/>
          <w:sz w:val="28"/>
          <w:szCs w:val="28"/>
        </w:rPr>
        <w:t>ПРОГНОЗИРУЕМЫЕ</w:t>
      </w:r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  <w:r w:rsidRPr="00570082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КУЗНЕЧНИНСКОГО ГОРОДСКОГО ПОСЕЛЕНИЯ МО ПРИОЗЕРСКИЙ МУНИЦИПАЛЬНЫЙ РАЙОН ЛЕНИНГРАДСКОЙ ОБЛАСТИ</w:t>
      </w:r>
      <w:r w:rsidRPr="00570082">
        <w:rPr>
          <w:rFonts w:ascii="Times New Roman" w:hAnsi="Times New Roman" w:cs="Times New Roman"/>
          <w:sz w:val="28"/>
          <w:szCs w:val="28"/>
        </w:rPr>
        <w:t xml:space="preserve"> </w:t>
      </w:r>
      <w:r w:rsidRPr="00570082">
        <w:rPr>
          <w:rFonts w:ascii="Times New Roman" w:hAnsi="Times New Roman" w:cs="Times New Roman"/>
          <w:b/>
          <w:color w:val="000000"/>
          <w:sz w:val="28"/>
          <w:szCs w:val="28"/>
        </w:rPr>
        <w:t>НА 2020 ГОД И ПЛАНОВЫЙ ПЕРИОД 2021-2022 ГОДЫ.</w:t>
      </w:r>
    </w:p>
    <w:p w:rsidR="00214398" w:rsidRPr="00570082" w:rsidRDefault="00214398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       Расходы бюджета планировались из установленных приоритетов социально-экономической политики в рамках доходной возможности бюджета.      </w:t>
      </w:r>
    </w:p>
    <w:p w:rsidR="00214398" w:rsidRPr="00570082" w:rsidRDefault="00214398" w:rsidP="005700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Бюджет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</w:t>
      </w:r>
      <w:r w:rsidR="00570082" w:rsidRPr="0057008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70082"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2023</w:t>
      </w:r>
      <w:r w:rsidRPr="005700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0082" w:rsidRPr="00570082">
        <w:rPr>
          <w:rFonts w:ascii="Times New Roman" w:hAnsi="Times New Roman" w:cs="Times New Roman"/>
          <w:sz w:val="28"/>
          <w:szCs w:val="28"/>
        </w:rPr>
        <w:t>4-2025</w:t>
      </w:r>
      <w:r w:rsidRPr="00570082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муниципальными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программами ,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перечень которых утвержден Постановлением администрации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от 21 октября 2021 года № 160 «Об утверждении Перечня муниципальных программ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годы».</w:t>
      </w:r>
    </w:p>
    <w:p w:rsidR="00214398" w:rsidRPr="00570082" w:rsidRDefault="00214398" w:rsidP="00570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b/>
          <w:sz w:val="28"/>
          <w:szCs w:val="28"/>
        </w:rPr>
        <w:t xml:space="preserve">Структура и динамика </w:t>
      </w:r>
      <w:proofErr w:type="gramStart"/>
      <w:r w:rsidRPr="00570082">
        <w:rPr>
          <w:rFonts w:ascii="Times New Roman" w:hAnsi="Times New Roman" w:cs="Times New Roman"/>
          <w:b/>
          <w:sz w:val="28"/>
          <w:szCs w:val="28"/>
        </w:rPr>
        <w:t>расходов  бюджета</w:t>
      </w:r>
      <w:proofErr w:type="gramEnd"/>
      <w:r w:rsidRPr="005700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570082">
        <w:rPr>
          <w:rFonts w:ascii="Times New Roman" w:hAnsi="Times New Roman" w:cs="Times New Roman"/>
          <w:b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по разделам классификации расходов</w:t>
      </w:r>
    </w:p>
    <w:p w:rsidR="00570082" w:rsidRPr="00570082" w:rsidRDefault="00570082" w:rsidP="005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Проект бюджета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2023-2025 годы по расходам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сформирован :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на 2023 год в сумме </w:t>
      </w:r>
      <w:r w:rsidR="006C38AA">
        <w:rPr>
          <w:rFonts w:ascii="Times New Roman" w:hAnsi="Times New Roman" w:cs="Times New Roman"/>
          <w:sz w:val="28"/>
          <w:szCs w:val="28"/>
        </w:rPr>
        <w:t>68867,0</w:t>
      </w:r>
      <w:r w:rsidRPr="00570082">
        <w:rPr>
          <w:rFonts w:ascii="Times New Roman" w:hAnsi="Times New Roman" w:cs="Times New Roman"/>
          <w:sz w:val="28"/>
          <w:szCs w:val="28"/>
        </w:rPr>
        <w:t xml:space="preserve"> тыс. рублей, 2024 год в сумме </w:t>
      </w:r>
      <w:r w:rsidR="006C38AA">
        <w:rPr>
          <w:rFonts w:ascii="Times New Roman" w:hAnsi="Times New Roman" w:cs="Times New Roman"/>
          <w:sz w:val="28"/>
          <w:szCs w:val="28"/>
        </w:rPr>
        <w:t>56936,1</w:t>
      </w:r>
      <w:r w:rsidRPr="00570082">
        <w:rPr>
          <w:rFonts w:ascii="Times New Roman" w:hAnsi="Times New Roman" w:cs="Times New Roman"/>
          <w:sz w:val="28"/>
          <w:szCs w:val="28"/>
        </w:rPr>
        <w:t xml:space="preserve"> т. рублей , в том числе условно утвержденные расходы в сумме </w:t>
      </w:r>
      <w:r w:rsidRPr="00570082">
        <w:rPr>
          <w:rFonts w:ascii="Times New Roman" w:hAnsi="Times New Roman" w:cs="Times New Roman"/>
          <w:sz w:val="28"/>
          <w:szCs w:val="28"/>
        </w:rPr>
        <w:lastRenderedPageBreak/>
        <w:t xml:space="preserve">1 440,5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и на 2025 год в  сумме </w:t>
      </w:r>
      <w:r w:rsidR="006C38AA">
        <w:rPr>
          <w:rFonts w:ascii="Times New Roman" w:hAnsi="Times New Roman" w:cs="Times New Roman"/>
          <w:sz w:val="28"/>
          <w:szCs w:val="28"/>
        </w:rPr>
        <w:t>56704,3</w:t>
      </w:r>
      <w:bookmarkStart w:id="1" w:name="_GoBack"/>
      <w:bookmarkEnd w:id="1"/>
      <w:r w:rsidRPr="00570082">
        <w:rPr>
          <w:rFonts w:ascii="Times New Roman" w:hAnsi="Times New Roman" w:cs="Times New Roman"/>
          <w:sz w:val="28"/>
          <w:szCs w:val="28"/>
        </w:rPr>
        <w:t xml:space="preserve">  т. рублей, в том числе условно утвержденные расходы в сумме 2 731,6 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>;</w:t>
      </w:r>
    </w:p>
    <w:p w:rsidR="00570082" w:rsidRPr="00570082" w:rsidRDefault="00570082" w:rsidP="00570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Снижение общего объема расходов обусловлено уменьшением расходов за счет безвозмездных поступлений в 2023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году .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В местном бюджете поселения на 2023 год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планируется  дефицит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в размере 3,3% от уровня налоговых и неналоговых доходов бюджета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поселение, в 2024 году – 2,7 %, в 2025 году – 2,0%. </w:t>
      </w:r>
    </w:p>
    <w:p w:rsidR="00570082" w:rsidRPr="00570082" w:rsidRDefault="00570082" w:rsidP="00570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Местный бюджет на 2023 год и на плановый период 2024 и 2025 годов сформирован в соответствии с муниципальными программами, перечень которых утвержден Постановлением администрации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570082">
        <w:rPr>
          <w:rFonts w:ascii="Times New Roman" w:hAnsi="Times New Roman" w:cs="Times New Roman"/>
          <w:sz w:val="28"/>
          <w:szCs w:val="28"/>
        </w:rPr>
        <w:t>поселение  от</w:t>
      </w:r>
      <w:proofErr w:type="gramEnd"/>
      <w:r w:rsidRPr="00570082">
        <w:rPr>
          <w:rFonts w:ascii="Times New Roman" w:hAnsi="Times New Roman" w:cs="Times New Roman"/>
          <w:sz w:val="28"/>
          <w:szCs w:val="28"/>
        </w:rPr>
        <w:t xml:space="preserve"> 21 октября 2021 года № 160 "Об утверждении перечня муниципальных программ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годы". </w:t>
      </w:r>
    </w:p>
    <w:p w:rsidR="00570082" w:rsidRPr="00570082" w:rsidRDefault="00570082" w:rsidP="005700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Общие (предельные) объемы бюджетных ассигнований местного бюджета МО </w:t>
      </w:r>
      <w:proofErr w:type="spellStart"/>
      <w:r w:rsidRPr="00570082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hAnsi="Times New Roman" w:cs="Times New Roman"/>
          <w:sz w:val="28"/>
          <w:szCs w:val="28"/>
        </w:rPr>
        <w:t xml:space="preserve"> городское поселение на реализацию муниципальных программ и непрограммных направлений деятельности на 2023 </w:t>
      </w:r>
      <w:r w:rsidRPr="00570082">
        <w:rPr>
          <w:rFonts w:ascii="Times New Roman" w:eastAsia="Calibri" w:hAnsi="Times New Roman" w:cs="Times New Roman"/>
          <w:sz w:val="28"/>
          <w:szCs w:val="28"/>
        </w:rPr>
        <w:t>год сформированы на основе следующих основных подходов:</w:t>
      </w:r>
    </w:p>
    <w:p w:rsidR="00570082" w:rsidRPr="00570082" w:rsidRDefault="00570082" w:rsidP="00570082">
      <w:pPr>
        <w:spacing w:before="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- В качестве "базовых" объемов бюджетных ассигнований на 2023 год приняты бюджетные ассигнования, утвержденные решением Совета депутатов МО </w:t>
      </w:r>
      <w:proofErr w:type="spellStart"/>
      <w:r w:rsidRPr="00570082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№ 131 от 20.12.2021 г </w:t>
      </w:r>
      <w:proofErr w:type="gramStart"/>
      <w:r w:rsidRPr="00570082">
        <w:rPr>
          <w:rFonts w:ascii="Times New Roman" w:eastAsia="Calibri" w:hAnsi="Times New Roman" w:cs="Times New Roman"/>
          <w:sz w:val="28"/>
          <w:szCs w:val="28"/>
        </w:rPr>
        <w:t>« О</w:t>
      </w:r>
      <w:proofErr w:type="gramEnd"/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 местном бюджета МО </w:t>
      </w:r>
      <w:proofErr w:type="spellStart"/>
      <w:r w:rsidRPr="00570082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на 2022-2024 годы».</w:t>
      </w:r>
    </w:p>
    <w:p w:rsidR="00570082" w:rsidRPr="00570082" w:rsidRDefault="00570082" w:rsidP="00570082">
      <w:pPr>
        <w:spacing w:before="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082">
        <w:rPr>
          <w:rFonts w:ascii="Times New Roman" w:eastAsia="Calibri" w:hAnsi="Times New Roman" w:cs="Times New Roman"/>
          <w:sz w:val="28"/>
          <w:szCs w:val="28"/>
        </w:rPr>
        <w:t>Должностные оклады работников муниципальных учреждений и ежемесячное денежное вознаграждение работников органов муниципальной власти с 01.09.2022 проиндексированы на прогнозный уровень инфляции (9,0%).</w:t>
      </w:r>
    </w:p>
    <w:p w:rsidR="00570082" w:rsidRPr="00570082" w:rsidRDefault="00570082" w:rsidP="00570082">
      <w:pPr>
        <w:spacing w:before="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082">
        <w:rPr>
          <w:rFonts w:ascii="Times New Roman" w:eastAsia="Calibri" w:hAnsi="Times New Roman" w:cs="Times New Roman"/>
          <w:sz w:val="28"/>
          <w:szCs w:val="28"/>
        </w:rPr>
        <w:t>Сохранено достигнутое соотношение между уровнем оплаты труда работников в сфере культуры и уровнем средней заработной платы в Ленинградской области в соответствии Указами Президента Российской Федерации от 07.05.2012 № 597, от 01.06.2012 № 761, от 28.12.2012 № 1688.</w:t>
      </w:r>
    </w:p>
    <w:p w:rsidR="00570082" w:rsidRPr="00570082" w:rsidRDefault="00570082" w:rsidP="0057008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Дорожный фонд бюджета МО </w:t>
      </w:r>
      <w:proofErr w:type="spellStart"/>
      <w:r w:rsidRPr="00570082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proofErr w:type="gramStart"/>
      <w:r w:rsidRPr="00570082">
        <w:rPr>
          <w:rFonts w:ascii="Times New Roman" w:eastAsia="Calibri" w:hAnsi="Times New Roman" w:cs="Times New Roman"/>
          <w:sz w:val="28"/>
          <w:szCs w:val="28"/>
        </w:rPr>
        <w:t>поселение  сформирован</w:t>
      </w:r>
      <w:proofErr w:type="gramEnd"/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 в объеме доходов ( акциз) и прочих доходов местного бюджета.</w:t>
      </w:r>
    </w:p>
    <w:p w:rsidR="00570082" w:rsidRPr="00570082" w:rsidRDefault="00570082" w:rsidP="0057008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082">
        <w:rPr>
          <w:rFonts w:ascii="Times New Roman" w:eastAsia="Calibri" w:hAnsi="Times New Roman" w:cs="Times New Roman"/>
          <w:sz w:val="28"/>
          <w:szCs w:val="28"/>
        </w:rPr>
        <w:t xml:space="preserve">Условно утвержденные расходы, не распределенные в плановом периоде 2024 и 2025 годов по кодам бюджетной классификации, запланированы в 2024 году в объеме 2,6% от общего объема расходов, в 2025 году 5,1%. </w:t>
      </w:r>
    </w:p>
    <w:p w:rsidR="00570082" w:rsidRPr="00570082" w:rsidRDefault="00570082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Динамика расходов местного бюджета по разделам классификации расходов бюджета характеризуется данными, представленными в таблице 1.</w:t>
      </w:r>
    </w:p>
    <w:p w:rsidR="00570082" w:rsidRPr="00570082" w:rsidRDefault="00570082" w:rsidP="00570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Динамика и структура расходов местного бюджета в разрезе направлений реализации муниципальных программ и непрограммных направлений деятельности представлена в таблице 2.</w:t>
      </w:r>
    </w:p>
    <w:p w:rsidR="00570082" w:rsidRPr="00570082" w:rsidRDefault="00570082" w:rsidP="00570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lastRenderedPageBreak/>
        <w:t>Расходы бюджета на реализацию муниципальных программ от общего объема в 2023 году составят 74,2 %, в 2024 году – 71,5%, в 2025 году – 70,2%. Расходы на непрограммные направления деятельности от общего объема в 2023 году составят 25,8%, в 2024 году – 28,5%, в 2025 году – 29,8 %.</w:t>
      </w:r>
    </w:p>
    <w:p w:rsidR="00DA5FD6" w:rsidRPr="00570082" w:rsidRDefault="00DA5FD6" w:rsidP="005700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08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бюджета, дают основание для принятия проекта решения.</w:t>
      </w:r>
    </w:p>
    <w:p w:rsidR="00570082" w:rsidRDefault="00570082" w:rsidP="00570082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6704" w:rsidRPr="00570082" w:rsidRDefault="00906704" w:rsidP="00570082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214398" w:rsidRPr="00570082" w:rsidRDefault="00136B65" w:rsidP="00570082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06704" w:rsidRPr="00570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риняли решение</w:t>
      </w:r>
      <w:r w:rsidR="00DA5FD6" w:rsidRPr="00570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6704" w:rsidRPr="00570082" w:rsidRDefault="00962604" w:rsidP="00570082">
      <w:pPr>
        <w:pStyle w:val="Default"/>
        <w:rPr>
          <w:sz w:val="28"/>
          <w:szCs w:val="28"/>
        </w:rPr>
      </w:pPr>
      <w:r w:rsidRPr="00570082">
        <w:rPr>
          <w:color w:val="000000" w:themeColor="text1"/>
          <w:sz w:val="28"/>
          <w:szCs w:val="28"/>
        </w:rPr>
        <w:tab/>
      </w:r>
      <w:r w:rsidR="00906704" w:rsidRPr="00570082">
        <w:rPr>
          <w:sz w:val="28"/>
          <w:szCs w:val="28"/>
        </w:rPr>
        <w:t xml:space="preserve">1. Признать публичные слушания по проекту бюджета муниципального образования </w:t>
      </w:r>
      <w:proofErr w:type="spellStart"/>
      <w:r w:rsidR="00CA3D4D" w:rsidRPr="00570082">
        <w:rPr>
          <w:sz w:val="28"/>
          <w:szCs w:val="28"/>
        </w:rPr>
        <w:t>Кузнечнинское</w:t>
      </w:r>
      <w:proofErr w:type="spellEnd"/>
      <w:r w:rsidR="00CA3D4D" w:rsidRPr="00570082">
        <w:rPr>
          <w:sz w:val="28"/>
          <w:szCs w:val="28"/>
        </w:rPr>
        <w:t xml:space="preserve"> городское</w:t>
      </w:r>
      <w:r w:rsidR="00906704" w:rsidRPr="00570082">
        <w:rPr>
          <w:sz w:val="28"/>
          <w:szCs w:val="28"/>
        </w:rPr>
        <w:t xml:space="preserve"> поселение </w:t>
      </w:r>
      <w:r w:rsidR="00CA3D4D" w:rsidRPr="00570082">
        <w:rPr>
          <w:sz w:val="28"/>
          <w:szCs w:val="28"/>
        </w:rPr>
        <w:t>на 202</w:t>
      </w:r>
      <w:r w:rsidR="00495C81" w:rsidRPr="00570082">
        <w:rPr>
          <w:sz w:val="28"/>
          <w:szCs w:val="28"/>
        </w:rPr>
        <w:t>3</w:t>
      </w:r>
      <w:r w:rsidR="00CA3D4D" w:rsidRPr="00570082">
        <w:rPr>
          <w:sz w:val="28"/>
          <w:szCs w:val="28"/>
        </w:rPr>
        <w:t xml:space="preserve"> год и плановый период 202</w:t>
      </w:r>
      <w:r w:rsidR="00495C81" w:rsidRPr="00570082">
        <w:rPr>
          <w:sz w:val="28"/>
          <w:szCs w:val="28"/>
        </w:rPr>
        <w:t>4</w:t>
      </w:r>
      <w:r w:rsidR="00CA3D4D" w:rsidRPr="00570082">
        <w:rPr>
          <w:sz w:val="28"/>
          <w:szCs w:val="28"/>
        </w:rPr>
        <w:t>-202</w:t>
      </w:r>
      <w:r w:rsidR="00495C81" w:rsidRPr="00570082">
        <w:rPr>
          <w:sz w:val="28"/>
          <w:szCs w:val="28"/>
        </w:rPr>
        <w:t>5</w:t>
      </w:r>
      <w:r w:rsidR="00CA3D4D" w:rsidRPr="00570082">
        <w:rPr>
          <w:sz w:val="28"/>
          <w:szCs w:val="28"/>
        </w:rPr>
        <w:t xml:space="preserve"> годы</w:t>
      </w:r>
      <w:r w:rsidR="00906704" w:rsidRPr="00570082">
        <w:rPr>
          <w:sz w:val="28"/>
          <w:szCs w:val="28"/>
        </w:rPr>
        <w:t xml:space="preserve"> состоявшимися. </w:t>
      </w:r>
    </w:p>
    <w:p w:rsidR="00DA5FD6" w:rsidRPr="00570082" w:rsidRDefault="00906704" w:rsidP="00570082">
      <w:pPr>
        <w:pStyle w:val="Default"/>
        <w:ind w:firstLine="708"/>
        <w:rPr>
          <w:sz w:val="28"/>
          <w:szCs w:val="28"/>
        </w:rPr>
      </w:pPr>
      <w:r w:rsidRPr="00570082">
        <w:rPr>
          <w:sz w:val="28"/>
          <w:szCs w:val="28"/>
        </w:rPr>
        <w:t xml:space="preserve">2. Проект </w:t>
      </w:r>
      <w:r w:rsidR="00DA5FD6" w:rsidRPr="00570082">
        <w:rPr>
          <w:sz w:val="28"/>
          <w:szCs w:val="28"/>
        </w:rPr>
        <w:t xml:space="preserve">бюджета муниципального образования </w:t>
      </w:r>
      <w:proofErr w:type="spellStart"/>
      <w:r w:rsidR="00DA5FD6" w:rsidRPr="00570082">
        <w:rPr>
          <w:sz w:val="28"/>
          <w:szCs w:val="28"/>
        </w:rPr>
        <w:t>Кузнечнинское</w:t>
      </w:r>
      <w:proofErr w:type="spellEnd"/>
      <w:r w:rsidR="00DA5FD6" w:rsidRPr="00570082">
        <w:rPr>
          <w:sz w:val="28"/>
          <w:szCs w:val="28"/>
        </w:rPr>
        <w:t xml:space="preserve"> городское поселение на 202</w:t>
      </w:r>
      <w:r w:rsidR="00495C81" w:rsidRPr="00570082">
        <w:rPr>
          <w:sz w:val="28"/>
          <w:szCs w:val="28"/>
        </w:rPr>
        <w:t>3 год и плановый период 2024</w:t>
      </w:r>
      <w:r w:rsidR="00DA5FD6" w:rsidRPr="00570082">
        <w:rPr>
          <w:sz w:val="28"/>
          <w:szCs w:val="28"/>
        </w:rPr>
        <w:t>-202</w:t>
      </w:r>
      <w:r w:rsidR="00495C81" w:rsidRPr="00570082">
        <w:rPr>
          <w:sz w:val="28"/>
          <w:szCs w:val="28"/>
        </w:rPr>
        <w:t>5</w:t>
      </w:r>
      <w:r w:rsidR="00DA5FD6" w:rsidRPr="00570082">
        <w:rPr>
          <w:sz w:val="28"/>
          <w:szCs w:val="28"/>
        </w:rPr>
        <w:t xml:space="preserve"> годы </w:t>
      </w:r>
    </w:p>
    <w:p w:rsidR="00906704" w:rsidRPr="00570082" w:rsidRDefault="00906704" w:rsidP="00570082">
      <w:pPr>
        <w:pStyle w:val="Default"/>
        <w:rPr>
          <w:sz w:val="28"/>
          <w:szCs w:val="28"/>
        </w:rPr>
      </w:pPr>
      <w:r w:rsidRPr="00570082">
        <w:rPr>
          <w:sz w:val="28"/>
          <w:szCs w:val="28"/>
        </w:rPr>
        <w:t xml:space="preserve">одобрить. </w:t>
      </w:r>
    </w:p>
    <w:p w:rsidR="00DA5FD6" w:rsidRPr="00570082" w:rsidRDefault="00906704" w:rsidP="00570082">
      <w:pPr>
        <w:pStyle w:val="Default"/>
        <w:ind w:firstLine="708"/>
        <w:rPr>
          <w:sz w:val="28"/>
          <w:szCs w:val="28"/>
        </w:rPr>
      </w:pPr>
      <w:r w:rsidRPr="00570082">
        <w:rPr>
          <w:sz w:val="28"/>
          <w:szCs w:val="28"/>
        </w:rPr>
        <w:t xml:space="preserve">3. Рекомендовать </w:t>
      </w:r>
      <w:r w:rsidR="00DA5FD6" w:rsidRPr="00570082">
        <w:rPr>
          <w:sz w:val="28"/>
          <w:szCs w:val="28"/>
        </w:rPr>
        <w:t xml:space="preserve">Совету депутатов МО </w:t>
      </w:r>
      <w:proofErr w:type="spellStart"/>
      <w:r w:rsidR="00DA5FD6" w:rsidRPr="00570082">
        <w:rPr>
          <w:sz w:val="28"/>
          <w:szCs w:val="28"/>
        </w:rPr>
        <w:t>Кузнечнинское</w:t>
      </w:r>
      <w:proofErr w:type="spellEnd"/>
      <w:r w:rsidR="00DA5FD6" w:rsidRPr="00570082">
        <w:rPr>
          <w:sz w:val="28"/>
          <w:szCs w:val="28"/>
        </w:rPr>
        <w:t xml:space="preserve"> городское поселение</w:t>
      </w:r>
      <w:r w:rsidRPr="00570082">
        <w:rPr>
          <w:sz w:val="28"/>
          <w:szCs w:val="28"/>
        </w:rPr>
        <w:t xml:space="preserve"> принять </w:t>
      </w:r>
      <w:r w:rsidR="00DA5FD6" w:rsidRPr="00570082">
        <w:rPr>
          <w:sz w:val="28"/>
          <w:szCs w:val="28"/>
        </w:rPr>
        <w:t xml:space="preserve">бюджет муниципального образования </w:t>
      </w:r>
      <w:proofErr w:type="spellStart"/>
      <w:r w:rsidR="00DA5FD6" w:rsidRPr="00570082">
        <w:rPr>
          <w:sz w:val="28"/>
          <w:szCs w:val="28"/>
        </w:rPr>
        <w:t>Кузнечнинское</w:t>
      </w:r>
      <w:proofErr w:type="spellEnd"/>
      <w:r w:rsidR="00DA5FD6" w:rsidRPr="00570082">
        <w:rPr>
          <w:sz w:val="28"/>
          <w:szCs w:val="28"/>
        </w:rPr>
        <w:t xml:space="preserve"> городское поселение на 202</w:t>
      </w:r>
      <w:r w:rsidR="00495C81" w:rsidRPr="00570082">
        <w:rPr>
          <w:sz w:val="28"/>
          <w:szCs w:val="28"/>
        </w:rPr>
        <w:t>3</w:t>
      </w:r>
      <w:r w:rsidR="00DA5FD6" w:rsidRPr="00570082">
        <w:rPr>
          <w:sz w:val="28"/>
          <w:szCs w:val="28"/>
        </w:rPr>
        <w:t xml:space="preserve"> год и плановый период 202</w:t>
      </w:r>
      <w:r w:rsidR="00495C81" w:rsidRPr="00570082">
        <w:rPr>
          <w:sz w:val="28"/>
          <w:szCs w:val="28"/>
        </w:rPr>
        <w:t>4</w:t>
      </w:r>
      <w:r w:rsidR="00DA5FD6" w:rsidRPr="00570082">
        <w:rPr>
          <w:sz w:val="28"/>
          <w:szCs w:val="28"/>
        </w:rPr>
        <w:t>-202</w:t>
      </w:r>
      <w:r w:rsidR="00495C81" w:rsidRPr="00570082">
        <w:rPr>
          <w:sz w:val="28"/>
          <w:szCs w:val="28"/>
        </w:rPr>
        <w:t>5</w:t>
      </w:r>
      <w:r w:rsidR="00DA5FD6" w:rsidRPr="00570082">
        <w:rPr>
          <w:sz w:val="28"/>
          <w:szCs w:val="28"/>
        </w:rPr>
        <w:t xml:space="preserve"> </w:t>
      </w:r>
      <w:proofErr w:type="gramStart"/>
      <w:r w:rsidR="00DA5FD6" w:rsidRPr="00570082">
        <w:rPr>
          <w:sz w:val="28"/>
          <w:szCs w:val="28"/>
        </w:rPr>
        <w:t>годы .</w:t>
      </w:r>
      <w:proofErr w:type="gramEnd"/>
    </w:p>
    <w:p w:rsidR="00906704" w:rsidRPr="00570082" w:rsidRDefault="00906704" w:rsidP="00570082">
      <w:pPr>
        <w:pStyle w:val="Default"/>
        <w:ind w:firstLine="708"/>
        <w:rPr>
          <w:sz w:val="28"/>
          <w:szCs w:val="28"/>
        </w:rPr>
      </w:pPr>
      <w:r w:rsidRPr="00570082">
        <w:rPr>
          <w:sz w:val="28"/>
          <w:szCs w:val="28"/>
        </w:rPr>
        <w:t>4. Обнародовать настоящий протокол публичных слушаний на официально</w:t>
      </w:r>
      <w:r w:rsidR="00DA5FD6" w:rsidRPr="00570082">
        <w:rPr>
          <w:sz w:val="28"/>
          <w:szCs w:val="28"/>
        </w:rPr>
        <w:t>м</w:t>
      </w:r>
      <w:r w:rsidRPr="00570082">
        <w:rPr>
          <w:sz w:val="28"/>
          <w:szCs w:val="28"/>
        </w:rPr>
        <w:t xml:space="preserve"> </w:t>
      </w:r>
      <w:r w:rsidR="00DA5FD6" w:rsidRPr="00570082">
        <w:rPr>
          <w:sz w:val="28"/>
          <w:szCs w:val="28"/>
        </w:rPr>
        <w:t>сайте администрации в сети интернет</w:t>
      </w:r>
    </w:p>
    <w:p w:rsidR="00906704" w:rsidRPr="00570082" w:rsidRDefault="00906704" w:rsidP="00570082">
      <w:pPr>
        <w:pStyle w:val="Default"/>
        <w:rPr>
          <w:sz w:val="28"/>
          <w:szCs w:val="28"/>
        </w:rPr>
      </w:pPr>
    </w:p>
    <w:p w:rsidR="00906704" w:rsidRPr="00570082" w:rsidRDefault="00495C81" w:rsidP="00570082">
      <w:pPr>
        <w:pStyle w:val="Default"/>
        <w:rPr>
          <w:sz w:val="28"/>
          <w:szCs w:val="28"/>
        </w:rPr>
      </w:pPr>
      <w:r w:rsidRPr="00570082">
        <w:rPr>
          <w:sz w:val="28"/>
          <w:szCs w:val="28"/>
        </w:rPr>
        <w:t>Голосовали «За» - 32</w:t>
      </w:r>
      <w:r w:rsidR="00906704" w:rsidRPr="00570082">
        <w:rPr>
          <w:sz w:val="28"/>
          <w:szCs w:val="28"/>
        </w:rPr>
        <w:t xml:space="preserve"> человек, «против» - нет, «воздержалось» - нет. </w:t>
      </w:r>
    </w:p>
    <w:p w:rsidR="009D75A0" w:rsidRPr="00570082" w:rsidRDefault="009D75A0" w:rsidP="0057008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082" w:rsidRDefault="009D75A0" w:rsidP="0057008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082" w:rsidRDefault="00136B65" w:rsidP="00136B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</w:t>
      </w:r>
      <w:proofErr w:type="spellStart"/>
      <w:r w:rsidRPr="00570082">
        <w:rPr>
          <w:rFonts w:ascii="Times New Roman" w:hAnsi="Times New Roman" w:cs="Times New Roman"/>
          <w:color w:val="000000" w:themeColor="text1"/>
          <w:sz w:val="28"/>
          <w:szCs w:val="28"/>
        </w:rPr>
        <w:t>Ю.Ю.Курносова</w:t>
      </w:r>
      <w:proofErr w:type="spellEnd"/>
    </w:p>
    <w:p w:rsidR="009D75A0" w:rsidRPr="00570082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082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DA5FD6" w:rsidRDefault="00962604" w:rsidP="00DA5FD6">
      <w:pPr>
        <w:pStyle w:val="Default"/>
        <w:rPr>
          <w:color w:val="000000" w:themeColor="text1"/>
          <w:sz w:val="28"/>
          <w:szCs w:val="28"/>
        </w:rPr>
      </w:pPr>
      <w:r w:rsidRPr="00570082">
        <w:rPr>
          <w:color w:val="000000" w:themeColor="text1"/>
          <w:sz w:val="28"/>
          <w:szCs w:val="28"/>
        </w:rPr>
        <w:t xml:space="preserve">Секретарь                                                                      </w:t>
      </w:r>
      <w:r w:rsidR="003C7B37" w:rsidRPr="00570082">
        <w:rPr>
          <w:color w:val="000000" w:themeColor="text1"/>
          <w:sz w:val="28"/>
          <w:szCs w:val="28"/>
        </w:rPr>
        <w:t xml:space="preserve">                     </w:t>
      </w:r>
      <w:r w:rsidRPr="00570082">
        <w:rPr>
          <w:color w:val="000000" w:themeColor="text1"/>
          <w:sz w:val="28"/>
          <w:szCs w:val="28"/>
        </w:rPr>
        <w:t xml:space="preserve"> </w:t>
      </w:r>
      <w:proofErr w:type="spellStart"/>
      <w:r w:rsidR="00136B65">
        <w:rPr>
          <w:color w:val="000000" w:themeColor="text1"/>
          <w:sz w:val="28"/>
          <w:szCs w:val="28"/>
        </w:rPr>
        <w:t>И.В.Гусева</w:t>
      </w:r>
      <w:proofErr w:type="spellEnd"/>
      <w:r w:rsidR="00BE0155" w:rsidRPr="00DA5FD6">
        <w:rPr>
          <w:b/>
          <w:bCs/>
          <w:sz w:val="28"/>
          <w:szCs w:val="28"/>
        </w:rPr>
        <w:t xml:space="preserve"> </w:t>
      </w:r>
    </w:p>
    <w:sectPr w:rsidR="007B1F17" w:rsidRPr="00DA5FD6" w:rsidSect="00136B65">
      <w:headerReference w:type="default" r:id="rId9"/>
      <w:footerReference w:type="default" r:id="rId10"/>
      <w:footerReference w:type="firs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63" w:rsidRDefault="00144A63" w:rsidP="001D07D4">
      <w:pPr>
        <w:spacing w:after="0" w:line="240" w:lineRule="auto"/>
      </w:pPr>
      <w:r>
        <w:separator/>
      </w:r>
    </w:p>
  </w:endnote>
  <w:endnote w:type="continuationSeparator" w:id="0">
    <w:p w:rsidR="00144A63" w:rsidRDefault="00144A63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77593"/>
      <w:docPartObj>
        <w:docPartGallery w:val="Page Numbers (Bottom of Page)"/>
        <w:docPartUnique/>
      </w:docPartObj>
    </w:sdtPr>
    <w:sdtEndPr/>
    <w:sdtContent>
      <w:p w:rsidR="002832B7" w:rsidRDefault="002832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32B7" w:rsidRDefault="002832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72471"/>
      <w:docPartObj>
        <w:docPartGallery w:val="Page Numbers (Bottom of Page)"/>
        <w:docPartUnique/>
      </w:docPartObj>
    </w:sdtPr>
    <w:sdtEndPr/>
    <w:sdtContent>
      <w:p w:rsidR="002832B7" w:rsidRDefault="002832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2B7" w:rsidRDefault="00283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63" w:rsidRDefault="00144A63" w:rsidP="001D07D4">
      <w:pPr>
        <w:spacing w:after="0" w:line="240" w:lineRule="auto"/>
      </w:pPr>
      <w:r>
        <w:separator/>
      </w:r>
    </w:p>
  </w:footnote>
  <w:footnote w:type="continuationSeparator" w:id="0">
    <w:p w:rsidR="00144A63" w:rsidRDefault="00144A63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7" w:rsidRDefault="002832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8A6626"/>
    <w:lvl w:ilvl="0">
      <w:numFmt w:val="bullet"/>
      <w:lvlText w:val="*"/>
      <w:lvlJc w:val="left"/>
    </w:lvl>
  </w:abstractNum>
  <w:abstractNum w:abstractNumId="1" w15:restartNumberingAfterBreak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F41373E"/>
    <w:multiLevelType w:val="hybridMultilevel"/>
    <w:tmpl w:val="84BC9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352E"/>
    <w:multiLevelType w:val="hybridMultilevel"/>
    <w:tmpl w:val="1550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132"/>
    <w:multiLevelType w:val="hybridMultilevel"/>
    <w:tmpl w:val="61161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5B0C3733"/>
    <w:multiLevelType w:val="hybridMultilevel"/>
    <w:tmpl w:val="C42098E6"/>
    <w:lvl w:ilvl="0" w:tplc="38CEACD2">
      <w:start w:val="1"/>
      <w:numFmt w:val="bullet"/>
      <w:pStyle w:val="2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B36A05"/>
    <w:multiLevelType w:val="hybridMultilevel"/>
    <w:tmpl w:val="1554BD46"/>
    <w:lvl w:ilvl="0" w:tplc="0568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354460"/>
    <w:multiLevelType w:val="hybridMultilevel"/>
    <w:tmpl w:val="854C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36B65"/>
    <w:rsid w:val="00144A6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311E"/>
    <w:rsid w:val="001B7584"/>
    <w:rsid w:val="001C2575"/>
    <w:rsid w:val="001C308A"/>
    <w:rsid w:val="001C7084"/>
    <w:rsid w:val="001D07D4"/>
    <w:rsid w:val="001D0E23"/>
    <w:rsid w:val="001D0FC4"/>
    <w:rsid w:val="001D1404"/>
    <w:rsid w:val="001D1BD5"/>
    <w:rsid w:val="001D3460"/>
    <w:rsid w:val="001D70DC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1DF"/>
    <w:rsid w:val="00207E55"/>
    <w:rsid w:val="00214398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32B7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164B7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2E3"/>
    <w:rsid w:val="0037280E"/>
    <w:rsid w:val="00372B06"/>
    <w:rsid w:val="0037684D"/>
    <w:rsid w:val="0038283E"/>
    <w:rsid w:val="003847E3"/>
    <w:rsid w:val="00386D5C"/>
    <w:rsid w:val="0039365A"/>
    <w:rsid w:val="00395424"/>
    <w:rsid w:val="003958AB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95C81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082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A6CC1"/>
    <w:rsid w:val="006B0B90"/>
    <w:rsid w:val="006B2C59"/>
    <w:rsid w:val="006B612E"/>
    <w:rsid w:val="006B6886"/>
    <w:rsid w:val="006C1609"/>
    <w:rsid w:val="006C1618"/>
    <w:rsid w:val="006C23F0"/>
    <w:rsid w:val="006C38AA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704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15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3D4D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A4146"/>
    <w:rsid w:val="00DA5FD6"/>
    <w:rsid w:val="00DB0378"/>
    <w:rsid w:val="00DB1E38"/>
    <w:rsid w:val="00DB3811"/>
    <w:rsid w:val="00DB6C96"/>
    <w:rsid w:val="00DC0069"/>
    <w:rsid w:val="00DC0CA1"/>
    <w:rsid w:val="00DC1987"/>
    <w:rsid w:val="00DC705E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8D42"/>
  <w15:docId w15:val="{877FD7EC-1A5E-4117-950F-B758271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uiPriority w:val="99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,Iniiaiie oaeno 1,Ioia?iaaiiue nienie !!,Iaaei noeeu"/>
    <w:basedOn w:val="a"/>
    <w:link w:val="ab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Iniiaiie oaeno 1 Знак,Ioia?iaaiiue nienie !! Знак,Iaaei noeeu Знак"/>
    <w:basedOn w:val="a0"/>
    <w:link w:val="aa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6609"/>
    <w:rPr>
      <w:rFonts w:eastAsiaTheme="minorEastAsia"/>
      <w:lang w:eastAsia="ru-RU"/>
    </w:rPr>
  </w:style>
  <w:style w:type="paragraph" w:styleId="ae">
    <w:name w:val="Balloon Text"/>
    <w:basedOn w:val="a"/>
    <w:link w:val="af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table" w:styleId="af0">
    <w:name w:val="Table Grid"/>
    <w:basedOn w:val="a1"/>
    <w:uiPriority w:val="59"/>
    <w:rsid w:val="0021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14398"/>
  </w:style>
  <w:style w:type="paragraph" w:styleId="20">
    <w:name w:val="Body Text 2"/>
    <w:basedOn w:val="a"/>
    <w:link w:val="21"/>
    <w:rsid w:val="002143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14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14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11">
    <w:name w:val="Без интервала1"/>
    <w:rsid w:val="00214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143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ubmenu-table">
    <w:name w:val="submenu-table"/>
    <w:rsid w:val="00214398"/>
    <w:rPr>
      <w:rFonts w:cs="Times New Roman"/>
    </w:rPr>
  </w:style>
  <w:style w:type="character" w:styleId="af2">
    <w:name w:val="Hyperlink"/>
    <w:rsid w:val="00214398"/>
    <w:rPr>
      <w:color w:val="0000FF"/>
      <w:u w:val="single"/>
    </w:rPr>
  </w:style>
  <w:style w:type="paragraph" w:styleId="3">
    <w:name w:val="Body Text 3"/>
    <w:basedOn w:val="a"/>
    <w:link w:val="30"/>
    <w:rsid w:val="002143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8">
    <w:name w:val="p18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214398"/>
  </w:style>
  <w:style w:type="paragraph" w:styleId="af3">
    <w:name w:val="Normal (Web)"/>
    <w:basedOn w:val="a"/>
    <w:uiPriority w:val="99"/>
    <w:unhideWhenUsed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214398"/>
  </w:style>
  <w:style w:type="character" w:customStyle="1" w:styleId="s6">
    <w:name w:val="s6"/>
    <w:rsid w:val="00214398"/>
  </w:style>
  <w:style w:type="paragraph" w:customStyle="1" w:styleId="p35">
    <w:name w:val="p35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5"/>
    <w:uiPriority w:val="1"/>
    <w:rsid w:val="00214398"/>
  </w:style>
  <w:style w:type="paragraph" w:styleId="af5">
    <w:name w:val="Title"/>
    <w:basedOn w:val="a"/>
    <w:link w:val="af4"/>
    <w:uiPriority w:val="1"/>
    <w:qFormat/>
    <w:rsid w:val="00214398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Заголовок Знак1"/>
    <w:basedOn w:val="a0"/>
    <w:uiPriority w:val="10"/>
    <w:rsid w:val="002143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Paragraph">
    <w:name w:val="Table Paragraph"/>
    <w:basedOn w:val="a"/>
    <w:uiPriority w:val="1"/>
    <w:qFormat/>
    <w:rsid w:val="00214398"/>
    <w:pPr>
      <w:widowControl w:val="0"/>
      <w:autoSpaceDE w:val="0"/>
      <w:autoSpaceDN w:val="0"/>
      <w:spacing w:before="18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2"/>
    <w:basedOn w:val="a6"/>
    <w:link w:val="22"/>
    <w:qFormat/>
    <w:rsid w:val="00214398"/>
    <w:pPr>
      <w:numPr>
        <w:numId w:val="13"/>
      </w:num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rsid w:val="00214398"/>
    <w:rPr>
      <w:rFonts w:eastAsiaTheme="minorEastAsia"/>
      <w:lang w:eastAsia="ru-RU"/>
    </w:rPr>
  </w:style>
  <w:style w:type="character" w:customStyle="1" w:styleId="22">
    <w:name w:val="Стиль2 Знак"/>
    <w:basedOn w:val="a7"/>
    <w:link w:val="2"/>
    <w:rsid w:val="00214398"/>
    <w:rPr>
      <w:rFonts w:eastAsia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214398"/>
  </w:style>
  <w:style w:type="paragraph" w:customStyle="1" w:styleId="p26">
    <w:name w:val="p26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AB5E7AAACB73AD6F41982BDBD52B77658FF14pBB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A38A-606D-4E27-B4AB-BFD0B11E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2019-12-10T09:27:00Z</cp:lastPrinted>
  <dcterms:created xsi:type="dcterms:W3CDTF">2021-12-16T09:25:00Z</dcterms:created>
  <dcterms:modified xsi:type="dcterms:W3CDTF">2022-12-09T11:02:00Z</dcterms:modified>
</cp:coreProperties>
</file>