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9"/>
        <w:rPr>
          <w:rFonts w:ascii="Book Antiqua" w:hAnsi="Book Antiqua"/>
          <w:i w:val="false"/>
          <w:sz w:val="24"/>
        </w:rPr>
      </w:pPr>
      <w:r>
        <w:rPr>
          <w:rFonts w:ascii="Book Antiqua" w:hAnsi="Book Antiqua"/>
          <w:b w:val="false"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8114" cy="46634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8114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1pt;height:3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Book Antiqua" w:hAnsi="Book Antiqua"/>
          <w:i w:val="false"/>
          <w:sz w:val="24"/>
        </w:rPr>
      </w:r>
      <w:r/>
    </w:p>
    <w:p>
      <w:pPr>
        <w:pStyle w:val="424"/>
        <w:ind w:right="0"/>
        <w:jc w:val="center"/>
        <w:spacing w:lineRule="auto" w:line="228"/>
      </w:pPr>
      <w:r/>
      <w:r/>
    </w:p>
    <w:p>
      <w:pPr>
        <w:pStyle w:val="424"/>
        <w:ind w:right="0"/>
        <w:jc w:val="center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24"/>
        <w:ind w:right="0"/>
        <w:jc w:val="center"/>
        <w:spacing w:lineRule="auto" w:line="22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</w:r>
      <w:r/>
    </w:p>
    <w:p>
      <w:pPr>
        <w:pStyle w:val="424"/>
        <w:ind w:right="0"/>
        <w:jc w:val="center"/>
        <w:spacing w:lineRule="auto" w:line="228"/>
        <w:rPr>
          <w:sz w:val="28"/>
          <w:szCs w:val="28"/>
        </w:rPr>
      </w:pPr>
      <w:r>
        <w:rPr>
          <w:sz w:val="28"/>
          <w:szCs w:val="28"/>
        </w:rPr>
        <w:t xml:space="preserve">Кузнечнинское городское поселение</w:t>
      </w:r>
      <w:r/>
    </w:p>
    <w:p>
      <w:pPr>
        <w:pStyle w:val="424"/>
        <w:ind w:right="0"/>
        <w:jc w:val="center"/>
        <w:spacing w:lineRule="auto" w:line="22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Приозерский муниципальный район</w:t>
      </w:r>
      <w:r/>
    </w:p>
    <w:p>
      <w:pPr>
        <w:pStyle w:val="424"/>
        <w:ind w:right="0"/>
        <w:jc w:val="center"/>
        <w:spacing w:lineRule="auto" w:line="22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</w:t>
      </w:r>
      <w:r/>
    </w:p>
    <w:p>
      <w:pPr>
        <w:pStyle w:val="424"/>
        <w:ind w:right="0"/>
        <w:jc w:val="center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24"/>
        <w:ind w:right="0"/>
        <w:jc w:val="center"/>
        <w:spacing w:lineRule="auto" w:line="228"/>
        <w:rPr>
          <w:sz w:val="28"/>
          <w:szCs w:val="28"/>
        </w:rPr>
      </w:pPr>
      <w:r>
        <w:rPr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pStyle w:val="424"/>
        <w:ind w:right="0"/>
        <w:spacing w:lineRule="auto" w:line="22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24"/>
        <w:ind w:right="0"/>
        <w:spacing w:lineRule="auto" w:line="228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от «</w:t>
      </w:r>
      <w:r>
        <w:rPr>
          <w:b w:val="false"/>
          <w:sz w:val="24"/>
          <w:szCs w:val="24"/>
        </w:rPr>
        <w:t xml:space="preserve">27</w:t>
      </w:r>
      <w:r>
        <w:rPr>
          <w:b w:val="false"/>
          <w:sz w:val="24"/>
          <w:szCs w:val="24"/>
        </w:rPr>
        <w:t xml:space="preserve">»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октября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20</w:t>
      </w:r>
      <w:r>
        <w:rPr>
          <w:b w:val="false"/>
          <w:sz w:val="24"/>
          <w:szCs w:val="24"/>
        </w:rPr>
        <w:t xml:space="preserve">21</w:t>
      </w:r>
      <w:r>
        <w:rPr>
          <w:b w:val="false"/>
          <w:sz w:val="24"/>
          <w:szCs w:val="24"/>
        </w:rPr>
        <w:t xml:space="preserve"> г. № </w:t>
      </w:r>
      <w:r>
        <w:rPr>
          <w:b w:val="false"/>
          <w:sz w:val="24"/>
          <w:szCs w:val="24"/>
        </w:rPr>
        <w:t xml:space="preserve">79</w:t>
      </w:r>
      <w:r>
        <w:rPr>
          <w:b w:val="false"/>
          <w:sz w:val="24"/>
          <w:szCs w:val="24"/>
        </w:rPr>
      </w:r>
      <w:r/>
    </w:p>
    <w:p>
      <w:pPr>
        <w:pStyle w:val="424"/>
        <w:ind w:right="0"/>
        <w:jc w:val="center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b w:val="false"/>
          <w:i w:val="false"/>
          <w:sz w:val="24"/>
          <w:szCs w:val="24"/>
        </w:rPr>
        <w:t xml:space="preserve">Об </w:t>
      </w:r>
      <w:r>
        <w:rPr>
          <w:b w:val="false"/>
          <w:i w:val="false"/>
          <w:sz w:val="24"/>
          <w:szCs w:val="24"/>
        </w:rPr>
        <w:t xml:space="preserve">объявлении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отбора</w:t>
      </w:r>
      <w:r>
        <w:rPr>
          <w:b w:val="false"/>
          <w:i w:val="false"/>
          <w:spacing w:val="-6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получателей</w:t>
      </w:r>
      <w:r>
        <w:rPr>
          <w:b w:val="false"/>
          <w:i w:val="false"/>
          <w:sz w:val="24"/>
          <w:szCs w:val="24"/>
        </w:rPr>
        <w:t xml:space="preserve"> </w:t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субсидии на возмещение части затрат </w:t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предприятию, оказывающему банные </w:t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услуги населению МО Кузнечнинское </w:t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bCs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городское поселение из бюджета муниципального </w:t>
      </w:r>
      <w:r>
        <w:rPr>
          <w:b w:val="false"/>
          <w:bCs/>
          <w:i w:val="false"/>
          <w:sz w:val="24"/>
          <w:szCs w:val="24"/>
        </w:rPr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bCs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образования Кузнечнинское городское </w:t>
      </w:r>
      <w:r>
        <w:rPr>
          <w:b w:val="false"/>
          <w:bCs/>
          <w:i w:val="false"/>
          <w:sz w:val="24"/>
          <w:szCs w:val="24"/>
        </w:rPr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bCs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поселение муниципального образования</w:t>
      </w:r>
      <w:r>
        <w:rPr>
          <w:b w:val="false"/>
          <w:bCs/>
          <w:i w:val="false"/>
          <w:sz w:val="24"/>
          <w:szCs w:val="24"/>
        </w:rPr>
      </w:r>
      <w:r/>
    </w:p>
    <w:p>
      <w:pPr>
        <w:pStyle w:val="419"/>
        <w:jc w:val="left"/>
        <w:tabs>
          <w:tab w:val="left" w:pos="1809" w:leader="none"/>
        </w:tabs>
        <w:rPr>
          <w:b w:val="false"/>
          <w:bCs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Приозерский муниципальный </w:t>
      </w:r>
      <w:r>
        <w:rPr>
          <w:b w:val="false"/>
          <w:bCs/>
          <w:i w:val="false"/>
          <w:sz w:val="24"/>
          <w:szCs w:val="24"/>
        </w:rPr>
      </w:r>
      <w:r/>
    </w:p>
    <w:p>
      <w:pPr>
        <w:pStyle w:val="419"/>
        <w:jc w:val="left"/>
        <w:tabs>
          <w:tab w:val="left" w:pos="1809" w:leader="none"/>
        </w:tabs>
        <w:rPr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район Ленинградской области</w:t>
      </w:r>
      <w:r>
        <w:rPr>
          <w:i w:val="false"/>
          <w:sz w:val="24"/>
          <w:szCs w:val="24"/>
        </w:rPr>
        <w:t xml:space="preserve">»</w:t>
      </w:r>
      <w:r>
        <w:rPr>
          <w:i w:val="false"/>
          <w:sz w:val="24"/>
          <w:szCs w:val="24"/>
        </w:rPr>
      </w:r>
      <w:r/>
    </w:p>
    <w:p>
      <w:pPr>
        <w:pStyle w:val="42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9"/>
        <w:ind w:firstLine="335"/>
        <w:jc w:val="both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В соответствии со статьей 78 Бюджетного кодекса Российской </w:t>
      </w:r>
      <w:r>
        <w:rPr>
          <w:b w:val="false"/>
          <w:i w:val="false"/>
          <w:sz w:val="24"/>
          <w:szCs w:val="24"/>
        </w:rPr>
        <w:t xml:space="preserve">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</w:t>
      </w:r>
      <w:r>
        <w:rPr>
          <w:b w:val="false"/>
          <w:i w:val="false"/>
          <w:sz w:val="24"/>
          <w:szCs w:val="24"/>
        </w:rPr>
        <w:t xml:space="preserve">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b w:val="false"/>
          <w:i w:val="false"/>
        </w:rPr>
        <w:t xml:space="preserve">, </w:t>
      </w:r>
      <w:r>
        <w:rPr>
          <w:b w:val="false"/>
          <w:i w:val="false"/>
          <w:sz w:val="24"/>
          <w:szCs w:val="24"/>
        </w:rPr>
        <w:t xml:space="preserve">на основании Порядка</w:t>
      </w:r>
      <w:r>
        <w:rPr>
          <w:b w:val="false"/>
          <w:i w:val="false"/>
          <w:spacing w:val="-6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предоставления субсидии на возмещение части затрат предприятию, </w:t>
      </w:r>
      <w:r>
        <w:rPr>
          <w:b w:val="false"/>
          <w:i w:val="false"/>
          <w:sz w:val="24"/>
          <w:szCs w:val="24"/>
        </w:rPr>
        <w:t xml:space="preserve">оказывающему банные услуги населению МО Кузнечнинское городское поселение из бюджета муниципального образования Кузнечнинское городское          поселение муниципального образования Приозерский муниципальный район Ленинградской области администрация МО Куз</w:t>
      </w:r>
      <w:r>
        <w:rPr>
          <w:b w:val="false"/>
          <w:i w:val="false"/>
          <w:sz w:val="24"/>
          <w:szCs w:val="24"/>
        </w:rPr>
        <w:t xml:space="preserve">нечнинское городское поселение №156 от 15.10.2021г.</w:t>
      </w:r>
      <w:r>
        <w:rPr>
          <w:b w:val="false"/>
          <w:i w:val="false"/>
          <w:sz w:val="24"/>
          <w:szCs w:val="24"/>
        </w:rPr>
        <w:t xml:space="preserve"> </w:t>
      </w:r>
      <w:r/>
    </w:p>
    <w:p>
      <w:pPr>
        <w:pStyle w:val="419"/>
        <w:ind w:firstLine="335"/>
        <w:jc w:val="both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ПРИКАЗЫВАЮ   </w:t>
      </w:r>
      <w:r>
        <w:rPr>
          <w:b w:val="false"/>
          <w:i w:val="false"/>
          <w:sz w:val="24"/>
          <w:szCs w:val="24"/>
        </w:rPr>
        <w:t xml:space="preserve">:</w:t>
      </w:r>
      <w:r/>
    </w:p>
    <w:p>
      <w:pPr>
        <w:pStyle w:val="419"/>
        <w:ind w:firstLine="29"/>
        <w:jc w:val="both"/>
        <w:tabs>
          <w:tab w:val="left" w:pos="1809" w:leader="none"/>
        </w:tabs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1.</w:t>
      </w:r>
      <w:r>
        <w:rPr>
          <w:b w:val="false"/>
          <w:i w:val="false"/>
          <w:sz w:val="24"/>
          <w:szCs w:val="24"/>
        </w:rPr>
        <w:t xml:space="preserve">Объявить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отбор получателей</w:t>
      </w:r>
      <w:r>
        <w:rPr>
          <w:i w:val="false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субсидии на возмещение част</w:t>
      </w:r>
      <w:r>
        <w:rPr>
          <w:b w:val="false"/>
          <w:i w:val="false"/>
          <w:sz w:val="24"/>
          <w:szCs w:val="24"/>
        </w:rPr>
        <w:t xml:space="preserve">и затрат предприятию, оказывающему банные услуги населению МО Кузнечнинское городское поселение из бюджета муниципального          образования Кузнечнинское городское          поселение муниципального образования         Приозерский муниципальный          </w:t>
      </w:r>
      <w:r>
        <w:rPr>
          <w:b w:val="false"/>
          <w:i w:val="false"/>
          <w:sz w:val="24"/>
          <w:szCs w:val="24"/>
        </w:rPr>
        <w:t xml:space="preserve">район Ленинградской области согласно информации указанной в Приложении .</w:t>
      </w:r>
      <w:r>
        <w:rPr>
          <w:b w:val="false"/>
          <w:i w:val="false"/>
          <w:sz w:val="24"/>
          <w:szCs w:val="24"/>
        </w:rPr>
      </w:r>
      <w:r/>
    </w:p>
    <w:p>
      <w:pPr>
        <w:pStyle w:val="428"/>
        <w:contextualSpacing w:val="true"/>
        <w:ind w:left="29" w:right="-106" w:firstLine="0"/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</w:t>
      </w:r>
      <w:r>
        <w:rPr>
          <w:rFonts w:ascii="Times New Roman" w:hAnsi="Times New Roman"/>
          <w:sz w:val="24"/>
          <w:szCs w:val="24"/>
          <w:lang w:val="ru-RU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  <w:lang w:val="ru-RU"/>
        </w:rPr>
        <w:t xml:space="preserve">распоряжение </w:t>
      </w:r>
      <w:r>
        <w:rPr>
          <w:rFonts w:ascii="Times New Roman" w:hAnsi="Times New Roman"/>
          <w:sz w:val="24"/>
          <w:szCs w:val="24"/>
          <w:lang w:val="ru-RU"/>
        </w:rPr>
        <w:t xml:space="preserve">на официальном сайте МО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www</w:instrText>
      </w:r>
      <w:r>
        <w:rPr>
          <w:lang w:val="ru-RU"/>
        </w:rPr>
        <w:instrText xml:space="preserve">.</w:instrText>
      </w:r>
      <w:r>
        <w:instrText xml:space="preserve">kuznechnoe</w:instrText>
      </w:r>
      <w:r>
        <w:rPr>
          <w:lang w:val="ru-RU"/>
        </w:rPr>
        <w:instrText xml:space="preserve">.</w:instrText>
      </w:r>
      <w:r>
        <w:instrText xml:space="preserve">lenobl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" </w:instrText>
      </w:r>
      <w:r>
        <w:fldChar w:fldCharType="separate"/>
      </w:r>
      <w:r>
        <w:rPr>
          <w:rStyle w:val="429"/>
          <w:rFonts w:ascii="Times New Roman" w:hAnsi="Times New Roman" w:eastAsia="Calibri"/>
          <w:sz w:val="24"/>
          <w:szCs w:val="24"/>
        </w:rPr>
        <w:t xml:space="preserve">www</w:t>
      </w:r>
      <w:r>
        <w:rPr>
          <w:rStyle w:val="429"/>
          <w:rFonts w:ascii="Times New Roman" w:hAnsi="Times New Roman" w:eastAsia="Calibri"/>
          <w:sz w:val="24"/>
          <w:szCs w:val="24"/>
          <w:lang w:val="ru-RU"/>
        </w:rPr>
        <w:t xml:space="preserve">.</w:t>
      </w:r>
      <w:r>
        <w:rPr>
          <w:rStyle w:val="429"/>
          <w:rFonts w:ascii="Times New Roman" w:hAnsi="Times New Roman" w:eastAsia="Calibri"/>
          <w:sz w:val="24"/>
          <w:szCs w:val="24"/>
        </w:rPr>
        <w:t xml:space="preserve">kuznechnoe</w:t>
      </w:r>
      <w:r>
        <w:rPr>
          <w:rStyle w:val="429"/>
          <w:rFonts w:ascii="Times New Roman" w:hAnsi="Times New Roman" w:eastAsia="Calibri"/>
          <w:sz w:val="24"/>
          <w:szCs w:val="24"/>
          <w:lang w:val="ru-RU"/>
        </w:rPr>
        <w:t xml:space="preserve">.</w:t>
      </w:r>
      <w:r>
        <w:rPr>
          <w:rStyle w:val="429"/>
          <w:rFonts w:ascii="Times New Roman" w:hAnsi="Times New Roman" w:eastAsia="Calibri"/>
          <w:sz w:val="24"/>
          <w:szCs w:val="24"/>
        </w:rPr>
        <w:t xml:space="preserve">lenobl</w:t>
      </w:r>
      <w:r>
        <w:rPr>
          <w:rStyle w:val="429"/>
          <w:rFonts w:ascii="Times New Roman" w:hAnsi="Times New Roman" w:eastAsia="Calibri"/>
          <w:sz w:val="24"/>
          <w:szCs w:val="24"/>
          <w:lang w:val="ru-RU"/>
        </w:rPr>
        <w:t xml:space="preserve">.</w:t>
      </w:r>
      <w:r>
        <w:rPr>
          <w:rStyle w:val="429"/>
          <w:rFonts w:ascii="Times New Roman" w:hAnsi="Times New Roman" w:eastAsia="Calibri"/>
          <w:sz w:val="24"/>
          <w:szCs w:val="24"/>
        </w:rPr>
        <w:t xml:space="preserve">ru</w:t>
      </w:r>
      <w:r>
        <w:rPr>
          <w:rStyle w:val="429"/>
          <w:rFonts w:ascii="Times New Roman" w:hAnsi="Times New Roman" w:eastAsia="Calibri"/>
          <w:sz w:val="24"/>
          <w:szCs w:val="24"/>
        </w:rPr>
        <w:fldChar w:fldCharType="end"/>
      </w:r>
      <w:r>
        <w:rPr>
          <w:rStyle w:val="429"/>
          <w:rFonts w:ascii="Times New Roman" w:hAnsi="Times New Roman" w:eastAsia="Calibri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pStyle w:val="418"/>
        <w:contextualSpacing w:val="true"/>
        <w:ind w:right="-106"/>
      </w:pPr>
      <w:r>
        <w:rPr>
          <w:bCs/>
        </w:rPr>
        <w:t xml:space="preserve">    </w:t>
      </w:r>
      <w:r>
        <w:rPr>
          <w:bCs/>
        </w:rPr>
        <w:t xml:space="preserve">3</w:t>
      </w:r>
      <w:r>
        <w:rPr>
          <w:bCs/>
        </w:rPr>
        <w:t xml:space="preserve">.Контроль за исполнением настоящего постановления оставляю за собой.</w:t>
      </w:r>
      <w:r/>
    </w:p>
    <w:p>
      <w:pPr>
        <w:pStyle w:val="428"/>
        <w:ind w:left="480" w:right="-10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  <w:r/>
    </w:p>
    <w:p>
      <w:pPr>
        <w:pStyle w:val="428"/>
        <w:ind w:left="480" w:right="-10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  <w:r/>
    </w:p>
    <w:p>
      <w:pPr>
        <w:pStyle w:val="428"/>
        <w:ind w:left="480" w:right="-10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Глава администрации                               Н.Н.Становова</w:t>
      </w:r>
      <w:r/>
    </w:p>
    <w:p>
      <w:pPr>
        <w:pStyle w:val="428"/>
        <w:ind w:left="480" w:right="-10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  <w:r/>
    </w:p>
    <w:p>
      <w:pPr>
        <w:pStyle w:val="423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</w:t>
      </w:r>
      <w:r>
        <w:rPr>
          <w:rFonts w:ascii="Times New Roman" w:hAnsi="Times New Roman"/>
        </w:rPr>
        <w:t xml:space="preserve"> Курносова Ю.Ю.</w:t>
      </w:r>
      <w:r>
        <w:rPr>
          <w:rFonts w:ascii="Times New Roman" w:hAnsi="Times New Roman"/>
        </w:rPr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разослано: дело-2,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Бух.-1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3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23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Распоряжению № 79 от 27.10.2021 г</w:t>
      </w:r>
      <w:r/>
    </w:p>
    <w:p>
      <w:pPr>
        <w:pStyle w:val="423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23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23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начала подачи заявок на отбор: с 08.00 ч. 28 октября 2021 года.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окончания подачи заявок на отбор: 17.00 ч. 26 ноября 2021 года.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предоставления заявок: 188751 Ленинградская область Приозерский р-н пгт Кузнечное ул. Гагарина д.5А , приемная : в рабочие дни с 08:30 до 17:30 часов, в пятницу с 08:30 до 16:30 часов, перерыв с 13:00 до 13:50 часов, адрес электронной почты </w:t>
      </w:r>
      <w:r>
        <w:rPr>
          <w:sz w:val="28"/>
          <w:szCs w:val="28"/>
          <w:lang w:val="en-US"/>
        </w:rPr>
        <w:t xml:space="preserve">Kuznechnoe</w:t>
      </w:r>
      <w:r>
        <w:rPr>
          <w:sz w:val="28"/>
          <w:szCs w:val="28"/>
        </w:rPr>
        <w:t xml:space="preserve">2005@</w:t>
      </w:r>
      <w:r>
        <w:rPr>
          <w:sz w:val="28"/>
          <w:szCs w:val="28"/>
          <w:lang w:val="en-US"/>
        </w:rPr>
        <w:t xml:space="preserve">yandex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Адрес официального сайта МО Кузнечнинское городского поселения, где размещена информация об отборе: </w:t>
      </w:r>
      <w:r>
        <w:fldChar w:fldCharType="begin"/>
      </w:r>
      <w:r>
        <w:instrText xml:space="preserve"> HYPERLINK "http://www.kuznechnoe.lenobl.ru" </w:instrText>
      </w:r>
      <w:r>
        <w:fldChar w:fldCharType="separate"/>
      </w:r>
      <w:r>
        <w:rPr>
          <w:rStyle w:val="429"/>
          <w:rFonts w:eastAsia="Calibri"/>
          <w:sz w:val="28"/>
          <w:szCs w:val="28"/>
          <w:lang w:val="en-US"/>
        </w:rPr>
        <w:t xml:space="preserve">www</w:t>
      </w:r>
      <w:r>
        <w:rPr>
          <w:rStyle w:val="429"/>
          <w:rFonts w:eastAsia="Calibri"/>
          <w:sz w:val="28"/>
          <w:szCs w:val="28"/>
        </w:rPr>
        <w:t xml:space="preserve">.kuznechnoe.lenobl.ru</w:t>
      </w:r>
      <w:r>
        <w:rPr>
          <w:rStyle w:val="429"/>
          <w:rFonts w:eastAsia="Calibri"/>
          <w:sz w:val="28"/>
          <w:szCs w:val="28"/>
        </w:rPr>
        <w:fldChar w:fldCharType="end"/>
      </w:r>
      <w:r>
        <w:rPr>
          <w:sz w:val="28"/>
          <w:szCs w:val="28"/>
          <w:u w:val="single"/>
        </w:rPr>
      </w:r>
      <w:r/>
    </w:p>
    <w:p>
      <w:pPr>
        <w:pStyle w:val="428"/>
        <w:ind w:left="0" w:firstLine="0"/>
        <w:spacing w:lineRule="auto" w:line="230"/>
        <w:tabs>
          <w:tab w:val="left" w:pos="1571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Субсидия предоставляется в целях возмещения части затрат предприятию оказывающему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банные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услуги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населению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тарифам,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</w:t>
      </w:r>
      <w:r>
        <w:rPr>
          <w:rFonts w:ascii="Times New Roman" w:hAnsi="Times New Roman"/>
          <w:spacing w:val="-53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решением Совета депутатов МО Кузнечнинское городское поселение. </w:t>
      </w:r>
      <w:r/>
    </w:p>
    <w:p>
      <w:pPr>
        <w:pStyle w:val="428"/>
        <w:ind w:left="0" w:firstLine="0"/>
        <w:spacing w:lineRule="auto" w:line="230"/>
        <w:tabs>
          <w:tab w:val="left" w:pos="154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28"/>
        <w:ind w:left="0" w:firstLine="0"/>
        <w:spacing w:lineRule="auto" w:line="230"/>
        <w:tabs>
          <w:tab w:val="left" w:pos="154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Субсидия предоставляется на безвозмездной и безвозвратной основе за счет средств бюджета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Кузнечнинское городское поселение в пределах лимитов бюджетных обязательств, предусмотренных на эти цели в</w:t>
      </w:r>
      <w:r>
        <w:rPr>
          <w:rFonts w:ascii="Times New Roman" w:hAnsi="Times New Roman"/>
          <w:spacing w:val="-53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бюджете муниципального образования Кузнечнинское городское поселение на текущий финансовый год по разделу "Жилищно-коммунальное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хозяйство",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установленном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порядке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главному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распорядителю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средств.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Критериями отбора получателя субсидии являются:</w:t>
      </w:r>
      <w:r/>
    </w:p>
    <w:p>
      <w:pPr>
        <w:pStyle w:val="428"/>
        <w:numPr>
          <w:ilvl w:val="0"/>
          <w:numId w:val="4"/>
        </w:numPr>
        <w:ind w:left="0" w:firstLine="0"/>
        <w:jc w:val="both"/>
        <w:tabs>
          <w:tab w:val="left" w:pos="137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банных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услуг.</w:t>
      </w:r>
      <w:r/>
    </w:p>
    <w:p>
      <w:pPr>
        <w:pStyle w:val="428"/>
        <w:numPr>
          <w:ilvl w:val="0"/>
          <w:numId w:val="4"/>
        </w:numPr>
        <w:ind w:left="0" w:firstLine="0"/>
        <w:jc w:val="both"/>
        <w:spacing w:lineRule="auto" w:line="230"/>
        <w:tabs>
          <w:tab w:val="left" w:pos="144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Осуществление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тарифам,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решением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МО Кузнечнинское городское поселение   </w:t>
      </w:r>
      <w:r/>
    </w:p>
    <w:p>
      <w:pPr>
        <w:pStyle w:val="428"/>
        <w:numPr>
          <w:ilvl w:val="0"/>
          <w:numId w:val="4"/>
        </w:numPr>
        <w:ind w:left="0" w:firstLine="0"/>
        <w:jc w:val="both"/>
        <w:spacing w:lineRule="auto" w:line="230"/>
        <w:tabs>
          <w:tab w:val="left" w:pos="139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убытков от банной деятельности 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проведения отбора получателя субсидии осуществляется посредством конкурсного отбора, который проводится конкурсной комиссией. Рассмотрение и оценка заявок составляют не более 5 рабочих дней с даты окончания приема заявок.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участникам отбора, на первое число месяца, предшествующего месяцу, в котором планируется заключение соглашения:</w:t>
      </w:r>
      <w:r/>
    </w:p>
    <w:p>
      <w:pPr>
        <w:pStyle w:val="428"/>
        <w:ind w:left="0" w:firstLine="0"/>
        <w:spacing w:lineRule="auto" w:line="230"/>
        <w:tabs>
          <w:tab w:val="left" w:pos="170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У участника отбора должна отсутствовать просроченная задолженность по возврату в бюджет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 Кузнечнинское городское поселение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субсидий,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инвестиций,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предоставленных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числе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 с иными правовыми актами, и иная просроченная задолженность перед бюджетом МО Кузнечнинское городское поселение.</w:t>
      </w:r>
      <w:r/>
    </w:p>
    <w:p>
      <w:pPr>
        <w:pStyle w:val="428"/>
        <w:ind w:left="0" w:firstLine="0"/>
        <w:spacing w:lineRule="auto" w:line="230"/>
        <w:tabs>
          <w:tab w:val="left" w:pos="1709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Участники отбора не должны находиться в процессе реорганизации, ликвидации, банкротства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должны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иметь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ограничения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хозяйственной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деятельности.</w:t>
      </w:r>
      <w:r/>
    </w:p>
    <w:p>
      <w:pPr>
        <w:pStyle w:val="428"/>
        <w:ind w:left="0" w:firstLine="0"/>
        <w:spacing w:lineRule="auto" w:line="230"/>
        <w:tabs>
          <w:tab w:val="left" w:pos="179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отбора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должны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являться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иностранными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юридическими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лицами,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также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российскими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юридическими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лицами,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уставном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(складочном)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капитале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которых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доля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участия</w:t>
      </w:r>
      <w:bookmarkStart w:id="0" w:name="_bookmark2"/>
      <w:r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иностранных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юридических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лиц,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местом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регистрации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территория,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включенные в утвержденный Министерством финансов Российской Федерации перечень государств 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территорий,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предоставляющих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льготный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налоговый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режим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налогообложения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(или)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предусматривающих раскрытия и предоставления информации при проведении финансовых операций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(офшорные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зоны),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превышает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процентов.</w:t>
      </w:r>
      <w:r/>
    </w:p>
    <w:p>
      <w:pPr>
        <w:pStyle w:val="428"/>
        <w:ind w:left="0" w:firstLine="0"/>
        <w:spacing w:lineRule="auto" w:line="230"/>
        <w:tabs>
          <w:tab w:val="left" w:pos="171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Участники отбора не должны получать средства из бюджета бюджетной системы Российской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Федерации, из которого планируется предоставление Субсидии в соответствии с правовым актом, на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основании иных нормативных правовых актов или муниципальных правовых актов на соответствующие цели.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предъявляемые к форме и содержанию заявок, подаваемых участниками отбора:</w:t>
      </w:r>
      <w:r/>
    </w:p>
    <w:p>
      <w:pPr>
        <w:pStyle w:val="428"/>
        <w:ind w:left="0" w:firstLine="0"/>
        <w:spacing w:lineRule="auto" w:line="230"/>
        <w:tabs>
          <w:tab w:val="left" w:pos="1751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Для участия в конкурсном отборе на получение Субсидии участник отбора на получение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представляет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администрацию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следующие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документы:</w:t>
      </w:r>
      <w:r/>
    </w:p>
    <w:p>
      <w:pPr>
        <w:pStyle w:val="418"/>
        <w:ind w:left="-195"/>
        <w:jc w:val="both"/>
        <w:spacing w:lineRule="auto" w:line="230"/>
        <w:tabs>
          <w:tab w:val="left" w:pos="19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субсидии) по форме согласно приложения 1 к порядку утвержденному постановлением администрации МО Кузнечнинское городское поселение № 156 от 15.1.2021 г  (далее - Порядок)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( http://kuznechnoe.lenobl.ru/law/prikaz).</w:t>
      </w:r>
      <w:r/>
    </w:p>
    <w:p>
      <w:pPr>
        <w:pStyle w:val="418"/>
        <w:ind w:left="-195"/>
        <w:jc w:val="both"/>
        <w:spacing w:lineRule="auto" w:line="230"/>
        <w:tabs>
          <w:tab w:val="left" w:pos="18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 заявлению, прилагаются следующие заверенные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Субсидии копии документов (документ, состоящий из двух и более листов, сшивается), в том</w:t>
      </w:r>
      <w:r>
        <w:rPr>
          <w:spacing w:val="-53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затраты: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бухгалтерский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consultantplus</w:instrText>
      </w:r>
      <w:r>
        <w:rPr>
          <w:lang w:val="ru-RU"/>
        </w:rPr>
        <w:instrText xml:space="preserve">://</w:instrText>
      </w:r>
      <w:r>
        <w:instrText xml:space="preserve">offline</w:instrText>
      </w:r>
      <w:r>
        <w:rPr>
          <w:lang w:val="ru-RU"/>
        </w:rPr>
        <w:instrText xml:space="preserve">/</w:instrText>
      </w:r>
      <w:r>
        <w:instrText xml:space="preserve">ref</w:instrText>
      </w:r>
      <w:r>
        <w:rPr>
          <w:lang w:val="ru-RU"/>
        </w:rPr>
        <w:instrText xml:space="preserve">%3</w:instrText>
      </w:r>
      <w:r>
        <w:instrText xml:space="preserve">DF</w:instrText>
      </w:r>
      <w:r>
        <w:rPr>
          <w:lang w:val="ru-RU"/>
        </w:rPr>
        <w:instrText xml:space="preserve">1</w:instrText>
      </w:r>
      <w:r>
        <w:instrText xml:space="preserve">BECF</w:instrText>
      </w:r>
      <w:r>
        <w:rPr>
          <w:lang w:val="ru-RU"/>
        </w:rPr>
        <w:instrText xml:space="preserve">5</w:instrText>
      </w:r>
      <w:r>
        <w:instrText xml:space="preserve">F</w:instrText>
      </w:r>
      <w:r>
        <w:rPr>
          <w:lang w:val="ru-RU"/>
        </w:rPr>
        <w:instrText xml:space="preserve">92</w:instrText>
      </w:r>
      <w:r>
        <w:instrText xml:space="preserve">BADB</w:instrText>
      </w:r>
      <w:r>
        <w:rPr>
          <w:lang w:val="ru-RU"/>
        </w:rPr>
        <w:instrText xml:space="preserve">52</w:instrText>
      </w:r>
      <w:r>
        <w:instrText xml:space="preserve">F</w:instrText>
      </w:r>
      <w:r>
        <w:rPr>
          <w:lang w:val="ru-RU"/>
        </w:rPr>
        <w:instrText xml:space="preserve">74</w:instrText>
      </w:r>
      <w:r>
        <w:instrText xml:space="preserve">F</w:instrText>
      </w:r>
      <w:r>
        <w:rPr>
          <w:lang w:val="ru-RU"/>
        </w:rPr>
        <w:instrText xml:space="preserve">0</w:instrText>
      </w:r>
      <w:r>
        <w:instrText xml:space="preserve">D</w:instrText>
      </w:r>
      <w:r>
        <w:rPr>
          <w:lang w:val="ru-RU"/>
        </w:rPr>
        <w:instrText xml:space="preserve">5734</w:instrText>
      </w:r>
      <w:r>
        <w:instrText xml:space="preserve">E</w:instrText>
      </w:r>
      <w:r>
        <w:rPr>
          <w:lang w:val="ru-RU"/>
        </w:rPr>
        <w:instrText xml:space="preserve">0</w:instrText>
      </w:r>
      <w:r>
        <w:instrText xml:space="preserve">A</w:instrText>
      </w:r>
      <w:r>
        <w:rPr>
          <w:lang w:val="ru-RU"/>
        </w:rPr>
        <w:instrText xml:space="preserve">4</w:instrText>
      </w:r>
      <w:r>
        <w:instrText xml:space="preserve">C</w:instrText>
      </w:r>
      <w:r>
        <w:rPr>
          <w:lang w:val="ru-RU"/>
        </w:rPr>
        <w:instrText xml:space="preserve">3607</w:instrText>
      </w:r>
      <w:r>
        <w:instrText xml:space="preserve">BC</w:instrText>
      </w:r>
      <w:r>
        <w:rPr>
          <w:lang w:val="ru-RU"/>
        </w:rPr>
        <w:instrText xml:space="preserve">67950123</w:instrText>
      </w:r>
      <w:r>
        <w:instrText xml:space="preserve">E</w:instrText>
      </w:r>
      <w:r>
        <w:rPr>
          <w:lang w:val="ru-RU"/>
        </w:rPr>
        <w:instrText xml:space="preserve">39</w:instrText>
      </w:r>
      <w:r>
        <w:instrText xml:space="preserve">C</w:instrText>
      </w:r>
      <w:r>
        <w:rPr>
          <w:lang w:val="ru-RU"/>
        </w:rPr>
        <w:instrText xml:space="preserve">28</w:instrText>
      </w:r>
      <w:r>
        <w:instrText xml:space="preserve">E</w:instrText>
      </w:r>
      <w:r>
        <w:rPr>
          <w:lang w:val="ru-RU"/>
        </w:rPr>
        <w:instrText xml:space="preserve">85</w:instrText>
      </w:r>
      <w:r>
        <w:instrText xml:space="preserve">A</w:instrText>
      </w:r>
      <w:r>
        <w:rPr>
          <w:lang w:val="ru-RU"/>
        </w:rPr>
        <w:instrText xml:space="preserve">4286888406</w:instrText>
      </w:r>
      <w:r>
        <w:instrText xml:space="preserve">B</w:instrText>
      </w:r>
      <w:r>
        <w:rPr>
          <w:lang w:val="ru-RU"/>
        </w:rPr>
        <w:instrText xml:space="preserve">048</w:instrText>
      </w:r>
      <w:r>
        <w:instrText xml:space="preserve">F</w:instrText>
      </w:r>
      <w:r>
        <w:rPr>
          <w:lang w:val="ru-RU"/>
        </w:rPr>
        <w:instrText xml:space="preserve">5</w:instrText>
      </w:r>
      <w:r>
        <w:instrText xml:space="preserve">A</w:instrText>
      </w:r>
      <w:r>
        <w:rPr>
          <w:lang w:val="ru-RU"/>
        </w:rPr>
        <w:instrText xml:space="preserve">78</w:instrText>
      </w:r>
      <w:r>
        <w:instrText xml:space="preserve">E</w:instrText>
      </w:r>
      <w:r>
        <w:rPr>
          <w:lang w:val="ru-RU"/>
        </w:rPr>
        <w:instrText xml:space="preserve">39318</w:instrText>
      </w:r>
      <w:r>
        <w:instrText xml:space="preserve">BE</w:instrText>
      </w:r>
      <w:r>
        <w:rPr>
          <w:lang w:val="ru-RU"/>
        </w:rPr>
        <w:instrText xml:space="preserve">0</w:instrText>
      </w:r>
      <w:r>
        <w:instrText xml:space="preserve">D</w:instrText>
      </w:r>
      <w:r>
        <w:rPr>
          <w:lang w:val="ru-RU"/>
        </w:rPr>
        <w:instrText xml:space="preserve">06</w:instrText>
      </w:r>
      <w:r>
        <w:instrText xml:space="preserve">DB</w:instrText>
      </w:r>
      <w:r>
        <w:rPr>
          <w:lang w:val="ru-RU"/>
        </w:rPr>
        <w:instrText xml:space="preserve">1881</w:instrText>
      </w:r>
      <w:r>
        <w:instrText xml:space="preserve">BEDB</w:instrText>
      </w:r>
      <w:r>
        <w:rPr>
          <w:lang w:val="ru-RU"/>
        </w:rPr>
        <w:instrText xml:space="preserve">694</w:instrText>
      </w:r>
      <w:r>
        <w:instrText xml:space="preserve">CEB</w:instrText>
      </w:r>
      <w:r>
        <w:rPr>
          <w:lang w:val="ru-RU"/>
        </w:rPr>
        <w:instrText xml:space="preserve">1</w:instrText>
      </w:r>
      <w:r>
        <w:instrText xml:space="preserve">BA</w:instrText>
      </w:r>
      <w:r>
        <w:rPr>
          <w:lang w:val="ru-RU"/>
        </w:rPr>
        <w:instrText xml:space="preserve">8</w:instrText>
      </w:r>
      <w:r>
        <w:instrText xml:space="preserve">DCFAEDbFZ</w:instrText>
      </w:r>
      <w:r>
        <w:rPr>
          <w:lang w:val="ru-RU"/>
        </w:rPr>
        <w:instrText xml:space="preserve">4</w:instrText>
      </w:r>
      <w:r>
        <w:instrText xml:space="preserve">L</w:instrText>
      </w:r>
      <w:r>
        <w:rPr>
          <w:lang w:val="ru-RU"/>
        </w:rPr>
        <w:instrText xml:space="preserve">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 xml:space="preserve">баланс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последний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отчетный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предшествующий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получению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Субсидии,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составленный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форме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согласно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приложению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Федерации от 2 июля 2010 года </w:t>
      </w:r>
      <w:r>
        <w:rPr>
          <w:rFonts w:ascii="Times New Roman" w:hAnsi="Times New Roman"/>
          <w:sz w:val="28"/>
          <w:szCs w:val="28"/>
        </w:rPr>
        <w:t xml:space="preserve">N</w:t>
      </w:r>
      <w:r>
        <w:rPr>
          <w:rFonts w:ascii="Times New Roman" w:hAnsi="Times New Roman"/>
          <w:sz w:val="28"/>
          <w:szCs w:val="28"/>
          <w:lang w:val="ru-RU"/>
        </w:rPr>
        <w:t xml:space="preserve"> 66н "О формах бухгалтерской отчетности организаций" (далее - Приказ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Федерации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июля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2010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66н);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consultantplus</w:instrText>
      </w:r>
      <w:r>
        <w:rPr>
          <w:lang w:val="ru-RU"/>
        </w:rPr>
        <w:instrText xml:space="preserve">://</w:instrText>
      </w:r>
      <w:r>
        <w:instrText xml:space="preserve">offline</w:instrText>
      </w:r>
      <w:r>
        <w:rPr>
          <w:lang w:val="ru-RU"/>
        </w:rPr>
        <w:instrText xml:space="preserve">/</w:instrText>
      </w:r>
      <w:r>
        <w:instrText xml:space="preserve">ref</w:instrText>
      </w:r>
      <w:r>
        <w:rPr>
          <w:lang w:val="ru-RU"/>
        </w:rPr>
        <w:instrText xml:space="preserve">%3</w:instrText>
      </w:r>
      <w:r>
        <w:instrText xml:space="preserve">DF</w:instrText>
      </w:r>
      <w:r>
        <w:rPr>
          <w:lang w:val="ru-RU"/>
        </w:rPr>
        <w:instrText xml:space="preserve">1</w:instrText>
      </w:r>
      <w:r>
        <w:instrText xml:space="preserve">BECF</w:instrText>
      </w:r>
      <w:r>
        <w:rPr>
          <w:lang w:val="ru-RU"/>
        </w:rPr>
        <w:instrText xml:space="preserve">5</w:instrText>
      </w:r>
      <w:r>
        <w:instrText xml:space="preserve">F</w:instrText>
      </w:r>
      <w:r>
        <w:rPr>
          <w:lang w:val="ru-RU"/>
        </w:rPr>
        <w:instrText xml:space="preserve">92</w:instrText>
      </w:r>
      <w:r>
        <w:instrText xml:space="preserve">BADB</w:instrText>
      </w:r>
      <w:r>
        <w:rPr>
          <w:lang w:val="ru-RU"/>
        </w:rPr>
        <w:instrText xml:space="preserve">52</w:instrText>
      </w:r>
      <w:r>
        <w:instrText xml:space="preserve">F</w:instrText>
      </w:r>
      <w:r>
        <w:rPr>
          <w:lang w:val="ru-RU"/>
        </w:rPr>
        <w:instrText xml:space="preserve">74</w:instrText>
      </w:r>
      <w:r>
        <w:instrText xml:space="preserve">F</w:instrText>
      </w:r>
      <w:r>
        <w:rPr>
          <w:lang w:val="ru-RU"/>
        </w:rPr>
        <w:instrText xml:space="preserve">0</w:instrText>
      </w:r>
      <w:r>
        <w:instrText xml:space="preserve">D</w:instrText>
      </w:r>
      <w:r>
        <w:rPr>
          <w:lang w:val="ru-RU"/>
        </w:rPr>
        <w:instrText xml:space="preserve">5734</w:instrText>
      </w:r>
      <w:r>
        <w:instrText xml:space="preserve">E</w:instrText>
      </w:r>
      <w:r>
        <w:rPr>
          <w:lang w:val="ru-RU"/>
        </w:rPr>
        <w:instrText xml:space="preserve">0</w:instrText>
      </w:r>
      <w:r>
        <w:instrText xml:space="preserve">A</w:instrText>
      </w:r>
      <w:r>
        <w:rPr>
          <w:lang w:val="ru-RU"/>
        </w:rPr>
        <w:instrText xml:space="preserve">4</w:instrText>
      </w:r>
      <w:r>
        <w:instrText xml:space="preserve">C</w:instrText>
      </w:r>
      <w:r>
        <w:rPr>
          <w:lang w:val="ru-RU"/>
        </w:rPr>
        <w:instrText xml:space="preserve">3607</w:instrText>
      </w:r>
      <w:r>
        <w:instrText xml:space="preserve">BC</w:instrText>
      </w:r>
      <w:r>
        <w:rPr>
          <w:lang w:val="ru-RU"/>
        </w:rPr>
        <w:instrText xml:space="preserve">67950123</w:instrText>
      </w:r>
      <w:r>
        <w:instrText xml:space="preserve">E</w:instrText>
      </w:r>
      <w:r>
        <w:rPr>
          <w:lang w:val="ru-RU"/>
        </w:rPr>
        <w:instrText xml:space="preserve">39</w:instrText>
      </w:r>
      <w:r>
        <w:instrText xml:space="preserve">C</w:instrText>
      </w:r>
      <w:r>
        <w:rPr>
          <w:lang w:val="ru-RU"/>
        </w:rPr>
        <w:instrText xml:space="preserve">28</w:instrText>
      </w:r>
      <w:r>
        <w:instrText xml:space="preserve">E</w:instrText>
      </w:r>
      <w:r>
        <w:rPr>
          <w:lang w:val="ru-RU"/>
        </w:rPr>
        <w:instrText xml:space="preserve">85</w:instrText>
      </w:r>
      <w:r>
        <w:instrText xml:space="preserve">A</w:instrText>
      </w:r>
      <w:r>
        <w:rPr>
          <w:lang w:val="ru-RU"/>
        </w:rPr>
        <w:instrText xml:space="preserve">4286888406</w:instrText>
      </w:r>
      <w:r>
        <w:instrText xml:space="preserve">B</w:instrText>
      </w:r>
      <w:r>
        <w:rPr>
          <w:lang w:val="ru-RU"/>
        </w:rPr>
        <w:instrText xml:space="preserve">048</w:instrText>
      </w:r>
      <w:r>
        <w:instrText xml:space="preserve">F</w:instrText>
      </w:r>
      <w:r>
        <w:rPr>
          <w:lang w:val="ru-RU"/>
        </w:rPr>
        <w:instrText xml:space="preserve">5</w:instrText>
      </w:r>
      <w:r>
        <w:instrText xml:space="preserve">F</w:instrText>
      </w:r>
      <w:r>
        <w:rPr>
          <w:lang w:val="ru-RU"/>
        </w:rPr>
        <w:instrText xml:space="preserve">7</w:instrText>
      </w:r>
      <w:r>
        <w:instrText xml:space="preserve">BE</w:instrText>
      </w:r>
      <w:r>
        <w:rPr>
          <w:lang w:val="ru-RU"/>
        </w:rPr>
        <w:instrText xml:space="preserve">0984</w:instrText>
      </w:r>
      <w:r>
        <w:instrText xml:space="preserve">EE</w:instrText>
      </w:r>
      <w:r>
        <w:rPr>
          <w:lang w:val="ru-RU"/>
        </w:rPr>
        <w:instrText xml:space="preserve">94207875</w:instrText>
      </w:r>
      <w:r>
        <w:instrText xml:space="preserve">ED</w:instrText>
      </w:r>
      <w:r>
        <w:rPr>
          <w:lang w:val="ru-RU"/>
        </w:rPr>
        <w:instrText xml:space="preserve">1</w:instrText>
      </w:r>
      <w:r>
        <w:instrText xml:space="preserve">ADD</w:instrText>
      </w:r>
      <w:r>
        <w:rPr>
          <w:lang w:val="ru-RU"/>
        </w:rPr>
        <w:instrText xml:space="preserve">96</w:instrText>
      </w:r>
      <w:r>
        <w:instrText xml:space="preserve">E</w:instrText>
      </w:r>
      <w:r>
        <w:rPr>
          <w:lang w:val="ru-RU"/>
        </w:rPr>
        <w:instrText xml:space="preserve">4</w:instrText>
      </w:r>
      <w:r>
        <w:instrText xml:space="preserve">CE</w:instrText>
      </w:r>
      <w:r>
        <w:rPr>
          <w:lang w:val="ru-RU"/>
        </w:rPr>
        <w:instrText xml:space="preserve">919</w:instrText>
      </w:r>
      <w:r>
        <w:instrText xml:space="preserve">B</w:instrText>
      </w:r>
      <w:r>
        <w:rPr>
          <w:lang w:val="ru-RU"/>
        </w:rPr>
        <w:instrText xml:space="preserve">4</w:instrText>
      </w:r>
      <w:r>
        <w:instrText xml:space="preserve">bDZFL</w:instrText>
      </w:r>
      <w:r>
        <w:rPr>
          <w:lang w:val="ru-RU"/>
        </w:rPr>
        <w:instrText xml:space="preserve">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 xml:space="preserve">отчет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результатах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последний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отчетный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предшествующий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получению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Субсидии, составленный по форме согласно приложению 1 к Приказу Министерства финансов Российской</w:t>
      </w:r>
      <w:r>
        <w:rPr>
          <w:rFonts w:ascii="Times New Roman" w:hAnsi="Times New Roman"/>
          <w:spacing w:val="-5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Федерации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июля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2010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66н;</w:t>
      </w:r>
      <w:r/>
    </w:p>
    <w:p>
      <w:pPr>
        <w:pStyle w:val="4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копия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Устава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Субсидии;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отчет по сводным производственно-финансовым показателям получателя Субсидии за отчетный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период, предшествующий получению Субсидии, с приложением пояснительной записки с обоснованием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производственно-финансовых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показателей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документов,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подтверждающих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фактические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затраты</w:t>
      </w:r>
      <w:r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доходы получателя Субсидии,;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справка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кодами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Общероссийского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consultantplus</w:instrText>
      </w:r>
      <w:r>
        <w:rPr>
          <w:lang w:val="ru-RU"/>
        </w:rPr>
        <w:instrText xml:space="preserve">://</w:instrText>
      </w:r>
      <w:r>
        <w:instrText xml:space="preserve">offline</w:instrText>
      </w:r>
      <w:r>
        <w:rPr>
          <w:lang w:val="ru-RU"/>
        </w:rPr>
        <w:instrText xml:space="preserve">/</w:instrText>
      </w:r>
      <w:r>
        <w:instrText xml:space="preserve">ref</w:instrText>
      </w:r>
      <w:r>
        <w:rPr>
          <w:lang w:val="ru-RU"/>
        </w:rPr>
        <w:instrText xml:space="preserve">%3</w:instrText>
      </w:r>
      <w:r>
        <w:instrText xml:space="preserve">DF</w:instrText>
      </w:r>
      <w:r>
        <w:rPr>
          <w:lang w:val="ru-RU"/>
        </w:rPr>
        <w:instrText xml:space="preserve">1</w:instrText>
      </w:r>
      <w:r>
        <w:instrText xml:space="preserve">BECF</w:instrText>
      </w:r>
      <w:r>
        <w:rPr>
          <w:lang w:val="ru-RU"/>
        </w:rPr>
        <w:instrText xml:space="preserve">5</w:instrText>
      </w:r>
      <w:r>
        <w:instrText xml:space="preserve">F</w:instrText>
      </w:r>
      <w:r>
        <w:rPr>
          <w:lang w:val="ru-RU"/>
        </w:rPr>
        <w:instrText xml:space="preserve">92</w:instrText>
      </w:r>
      <w:r>
        <w:instrText xml:space="preserve">BADB</w:instrText>
      </w:r>
      <w:r>
        <w:rPr>
          <w:lang w:val="ru-RU"/>
        </w:rPr>
        <w:instrText xml:space="preserve">52</w:instrText>
      </w:r>
      <w:r>
        <w:instrText xml:space="preserve">F</w:instrText>
      </w:r>
      <w:r>
        <w:rPr>
          <w:lang w:val="ru-RU"/>
        </w:rPr>
        <w:instrText xml:space="preserve">74</w:instrText>
      </w:r>
      <w:r>
        <w:instrText xml:space="preserve">F</w:instrText>
      </w:r>
      <w:r>
        <w:rPr>
          <w:lang w:val="ru-RU"/>
        </w:rPr>
        <w:instrText xml:space="preserve">0</w:instrText>
      </w:r>
      <w:r>
        <w:instrText xml:space="preserve">D</w:instrText>
      </w:r>
      <w:r>
        <w:rPr>
          <w:lang w:val="ru-RU"/>
        </w:rPr>
        <w:instrText xml:space="preserve">5734</w:instrText>
      </w:r>
      <w:r>
        <w:instrText xml:space="preserve">E</w:instrText>
      </w:r>
      <w:r>
        <w:rPr>
          <w:lang w:val="ru-RU"/>
        </w:rPr>
        <w:instrText xml:space="preserve">0</w:instrText>
      </w:r>
      <w:r>
        <w:instrText xml:space="preserve">A</w:instrText>
      </w:r>
      <w:r>
        <w:rPr>
          <w:lang w:val="ru-RU"/>
        </w:rPr>
        <w:instrText xml:space="preserve">4</w:instrText>
      </w:r>
      <w:r>
        <w:instrText xml:space="preserve">C</w:instrText>
      </w:r>
      <w:r>
        <w:rPr>
          <w:lang w:val="ru-RU"/>
        </w:rPr>
        <w:instrText xml:space="preserve">3607</w:instrText>
      </w:r>
      <w:r>
        <w:instrText xml:space="preserve">EC</w:instrText>
      </w:r>
      <w:r>
        <w:rPr>
          <w:lang w:val="ru-RU"/>
        </w:rPr>
        <w:instrText xml:space="preserve">2785</w:instrText>
      </w:r>
      <w:r>
        <w:instrText xml:space="preserve">D</w:instrText>
      </w:r>
      <w:r>
        <w:rPr>
          <w:lang w:val="ru-RU"/>
        </w:rPr>
        <w:instrText xml:space="preserve">173</w:instrText>
      </w:r>
      <w:r>
        <w:instrText xml:space="preserve">E</w:instrText>
      </w:r>
      <w:r>
        <w:rPr>
          <w:lang w:val="ru-RU"/>
        </w:rPr>
        <w:instrText xml:space="preserve">39</w:instrText>
      </w:r>
      <w:r>
        <w:instrText xml:space="preserve">C</w:instrText>
      </w:r>
      <w:r>
        <w:rPr>
          <w:lang w:val="ru-RU"/>
        </w:rPr>
        <w:instrText xml:space="preserve">28</w:instrText>
      </w:r>
      <w:r>
        <w:instrText xml:space="preserve">E</w:instrText>
      </w:r>
      <w:r>
        <w:rPr>
          <w:lang w:val="ru-RU"/>
        </w:rPr>
        <w:instrText xml:space="preserve">85</w:instrText>
      </w:r>
      <w:r>
        <w:instrText xml:space="preserve">A</w:instrText>
      </w:r>
      <w:r>
        <w:rPr>
          <w:lang w:val="ru-RU"/>
        </w:rPr>
        <w:instrText xml:space="preserve">4286888407904</w:instrText>
      </w:r>
      <w:r>
        <w:instrText xml:space="preserve">D</w:instrText>
      </w:r>
      <w:r>
        <w:rPr>
          <w:lang w:val="ru-RU"/>
        </w:rPr>
        <w:instrText xml:space="preserve">7567</w:instrText>
      </w:r>
      <w:r>
        <w:instrText xml:space="preserve">AE</w:instrText>
      </w:r>
      <w:r>
        <w:rPr>
          <w:lang w:val="ru-RU"/>
        </w:rPr>
        <w:instrText xml:space="preserve">68</w:instrText>
      </w:r>
      <w:r>
        <w:instrText xml:space="preserve">D</w:instrText>
      </w:r>
      <w:r>
        <w:rPr>
          <w:lang w:val="ru-RU"/>
        </w:rPr>
        <w:instrText xml:space="preserve">1</w:instrText>
      </w:r>
      <w:r>
        <w:instrText xml:space="preserve">ABA</w:instrText>
      </w:r>
      <w:r>
        <w:rPr>
          <w:lang w:val="ru-RU"/>
        </w:rPr>
        <w:instrText xml:space="preserve">18508</w:instrText>
      </w:r>
      <w:r>
        <w:instrText xml:space="preserve">A</w:instrText>
      </w:r>
      <w:r>
        <w:rPr>
          <w:lang w:val="ru-RU"/>
        </w:rPr>
        <w:instrText xml:space="preserve">5</w:instrText>
      </w:r>
      <w:r>
        <w:instrText xml:space="preserve">EbDZ</w:instrText>
      </w:r>
      <w:r>
        <w:rPr>
          <w:lang w:val="ru-RU"/>
        </w:rPr>
        <w:instrText xml:space="preserve">5</w:instrText>
      </w:r>
      <w:r>
        <w:instrText xml:space="preserve">L</w:instrText>
      </w:r>
      <w:r>
        <w:rPr>
          <w:lang w:val="ru-RU"/>
        </w:rPr>
        <w:instrText xml:space="preserve">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val="ru-RU"/>
        </w:rPr>
        <w:t xml:space="preserve">классификатора</w:t>
      </w:r>
      <w:r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видов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экономической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029-2014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(КДЕС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Ред.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2);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копия решения Совета депутатов МО Кузнечнинское городское поселение об установлении тарифов на услуги </w:t>
      </w:r>
      <w:r>
        <w:rPr>
          <w:rFonts w:ascii="Times New Roman" w:hAnsi="Times New Roman"/>
          <w:spacing w:val="-5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общих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отделениях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бань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прейскурант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цен;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справка,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подписанная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руководителем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Субсидии,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подтверждающая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количество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помывок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общих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отделениях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бань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заявленный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период;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финансовый план по сводным производственно-финансовым показателям получателя Субсидии на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 получения Субсидии согласно приложению </w:t>
      </w:r>
      <w:r>
        <w:rPr>
          <w:rFonts w:ascii="Times New Roman" w:hAnsi="Times New Roman"/>
          <w:sz w:val="28"/>
          <w:szCs w:val="28"/>
        </w:rPr>
        <w:t xml:space="preserve">N</w:t>
      </w:r>
      <w:r>
        <w:rPr>
          <w:rFonts w:ascii="Times New Roman" w:hAnsi="Times New Roman"/>
          <w:sz w:val="28"/>
          <w:szCs w:val="28"/>
          <w:lang w:val="ru-RU"/>
        </w:rPr>
        <w:t xml:space="preserve"> 2 к Порядку , пояснительная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записка с обоснованием производственно-финансовых показателей и расшифровки статей финансового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плана.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письменное согласие участника отбора в произвольной форме на публикацию (размещение) на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официальном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сайте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информации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отбора.</w:t>
      </w:r>
      <w:r/>
    </w:p>
    <w:p>
      <w:pPr>
        <w:pStyle w:val="428"/>
        <w:ind w:left="540" w:firstLine="0"/>
        <w:spacing w:lineRule="auto" w:line="230"/>
        <w:tabs>
          <w:tab w:val="left" w:pos="1949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Письменное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подтверждение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произвольной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форме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отбора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требованиям,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пунктах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2.3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2.4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Порядка,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подписанное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руководителем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участника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отбора.</w:t>
      </w:r>
      <w:r/>
    </w:p>
    <w:p>
      <w:pPr>
        <w:pStyle w:val="428"/>
        <w:ind w:left="540" w:firstLine="0"/>
        <w:spacing w:lineRule="auto" w:line="230"/>
        <w:tabs>
          <w:tab w:val="left" w:pos="1894" w:leader="none"/>
        </w:tabs>
        <w:rPr>
          <w:rFonts w:ascii="Times New Roman" w:hAnsi="Times New Roman"/>
          <w:sz w:val="28"/>
          <w:szCs w:val="28"/>
          <w:lang w:val="ru-RU"/>
        </w:rPr>
      </w:pPr>
      <w:r/>
      <w:bookmarkStart w:id="1" w:name="3._Порядок_работы_конкурсной_комиссии"/>
      <w:r/>
      <w:bookmarkEnd w:id="1"/>
      <w:r/>
      <w:bookmarkStart w:id="2" w:name="_bookmark3"/>
      <w:r/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Документы, подтверждающие соответствие участника отбора критериям, установленным 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пункте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1.6 Порядка: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отчет по сводным производственно-финансовым показателям получателя Субсидии за отчетный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период, предшествующий получению Субсидии, с приложением пояснительной записки с обоснованием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производственно-финансовых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показателей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документов,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подтверждающих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фактические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затраты</w:t>
      </w:r>
      <w:r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доходы получателя Субсидии за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отчетный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период.</w:t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430"/>
        <w:spacing w:after="240" w:afterAutospacing="0" w:before="0" w:beforeAutospacing="0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размещения результатов отбора на официальном сайте МО Кузнечнинское городского поселения: не позднее 14 календарного дня, следующего за днем определения победителя отбора.</w:t>
      </w:r>
      <w:r/>
    </w:p>
    <w:p>
      <w:pPr>
        <w:pStyle w:val="431"/>
        <w:ind w:firstLine="540"/>
        <w:jc w:val="both"/>
        <w:spacing w:lineRule="auto" w:line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18"/>
        <w:ind w:firstLine="365"/>
        <w:jc w:val="both"/>
        <w:spacing w:lineRule="auto" w:line="230"/>
        <w:tabs>
          <w:tab w:val="left" w:pos="13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о предоставлении Субсидии заключается в соответствии с типовой формой, </w:t>
      </w:r>
      <w:r>
        <w:rPr>
          <w:sz w:val="28"/>
          <w:szCs w:val="28"/>
        </w:rPr>
        <w:t xml:space="preserve">установленной приказом комитета финансов МО Приозерский муниципальный район Ленинградской области № 9 от 19.05.2021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после подписания направляет проект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на бумажном носителе в двух экземплярах в адрес получателя Субсидии. Проект соглашения  </w:t>
      </w:r>
      <w:r>
        <w:rPr>
          <w:spacing w:val="-5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экземплярах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3</w:t>
      </w:r>
      <w:bookmarkStart w:id="3" w:name="5._Требования_к_отчетности,_осуществлени"/>
      <w:r/>
      <w:bookmarkEnd w:id="3"/>
      <w:r/>
      <w:bookmarkStart w:id="4" w:name="_bookmark6"/>
      <w:r/>
      <w:bookmarkEnd w:id="4"/>
      <w:r>
        <w:rPr>
          <w:sz w:val="28"/>
          <w:szCs w:val="28"/>
        </w:rPr>
        <w:t xml:space="preserve"> календарных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экземпляр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Соглашения.</w:t>
      </w:r>
      <w:r/>
    </w:p>
    <w:p>
      <w:pPr>
        <w:pStyle w:val="42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Book Antiqua">
    <w:panose1 w:val="02040602050305030304"/>
  </w:font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8"/>
        <w:ind w:left="555" w:hanging="555"/>
        <w:tabs>
          <w:tab w:val="num" w:pos="55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120" w:hanging="180"/>
        <w:tabs>
          <w:tab w:val="num" w:pos="61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18"/>
        <w:ind w:left="1373" w:hanging="234"/>
      </w:pPr>
      <w:rPr>
        <w:rFonts w:ascii="Arial" w:hAnsi="Arial" w:eastAsia="Arial"/>
        <w:b w:val="false"/>
        <w:bCs w:val="false"/>
        <w:i w:val="false"/>
        <w:iCs w:val="false"/>
        <w:spacing w:val="-1"/>
        <w:sz w:val="20"/>
        <w:szCs w:val="20"/>
        <w:lang w:val="ru-RU"/>
      </w:rPr>
    </w:lvl>
    <w:lvl w:ilvl="1">
      <w:start w:val="0"/>
      <w:numFmt w:val="bullet"/>
      <w:isLgl w:val="false"/>
      <w:suff w:val="tab"/>
      <w:lvlText w:val="•"/>
      <w:lvlJc w:val="left"/>
      <w:pPr>
        <w:pStyle w:val="418"/>
        <w:ind w:left="2320" w:hanging="234"/>
      </w:pPr>
    </w:lvl>
    <w:lvl w:ilvl="2">
      <w:start w:val="0"/>
      <w:numFmt w:val="bullet"/>
      <w:isLgl w:val="false"/>
      <w:suff w:val="tab"/>
      <w:lvlText w:val="•"/>
      <w:lvlJc w:val="left"/>
      <w:pPr>
        <w:pStyle w:val="418"/>
        <w:ind w:left="3261" w:hanging="234"/>
      </w:pPr>
    </w:lvl>
    <w:lvl w:ilvl="3">
      <w:start w:val="0"/>
      <w:numFmt w:val="bullet"/>
      <w:isLgl w:val="false"/>
      <w:suff w:val="tab"/>
      <w:lvlText w:val="•"/>
      <w:lvlJc w:val="left"/>
      <w:pPr>
        <w:pStyle w:val="418"/>
        <w:ind w:left="4201" w:hanging="234"/>
      </w:pPr>
    </w:lvl>
    <w:lvl w:ilvl="4">
      <w:start w:val="0"/>
      <w:numFmt w:val="bullet"/>
      <w:isLgl w:val="false"/>
      <w:suff w:val="tab"/>
      <w:lvlText w:val="•"/>
      <w:lvlJc w:val="left"/>
      <w:pPr>
        <w:pStyle w:val="418"/>
        <w:ind w:left="5142" w:hanging="234"/>
      </w:pPr>
    </w:lvl>
    <w:lvl w:ilvl="5">
      <w:start w:val="0"/>
      <w:numFmt w:val="bullet"/>
      <w:isLgl w:val="false"/>
      <w:suff w:val="tab"/>
      <w:lvlText w:val="•"/>
      <w:lvlJc w:val="left"/>
      <w:pPr>
        <w:pStyle w:val="418"/>
        <w:ind w:left="6082" w:hanging="234"/>
      </w:pPr>
    </w:lvl>
    <w:lvl w:ilvl="6">
      <w:start w:val="0"/>
      <w:numFmt w:val="bullet"/>
      <w:isLgl w:val="false"/>
      <w:suff w:val="tab"/>
      <w:lvlText w:val="•"/>
      <w:lvlJc w:val="left"/>
      <w:pPr>
        <w:pStyle w:val="418"/>
        <w:ind w:left="7023" w:hanging="234"/>
      </w:pPr>
    </w:lvl>
    <w:lvl w:ilvl="7">
      <w:start w:val="0"/>
      <w:numFmt w:val="bullet"/>
      <w:isLgl w:val="false"/>
      <w:suff w:val="tab"/>
      <w:lvlText w:val="•"/>
      <w:lvlJc w:val="left"/>
      <w:pPr>
        <w:pStyle w:val="418"/>
        <w:ind w:left="7963" w:hanging="234"/>
      </w:pPr>
    </w:lvl>
    <w:lvl w:ilvl="8">
      <w:start w:val="0"/>
      <w:numFmt w:val="bullet"/>
      <w:isLgl w:val="false"/>
      <w:suff w:val="tab"/>
      <w:lvlText w:val="•"/>
      <w:lvlJc w:val="left"/>
      <w:pPr>
        <w:pStyle w:val="418"/>
        <w:ind w:left="8904" w:hanging="23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18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8">
    <w:name w:val="Обычный"/>
    <w:next w:val="418"/>
    <w:link w:val="418"/>
    <w:rPr>
      <w:sz w:val="24"/>
      <w:szCs w:val="24"/>
      <w:lang w:val="ru-RU" w:bidi="ar-SA" w:eastAsia="ru-RU"/>
    </w:rPr>
  </w:style>
  <w:style w:type="paragraph" w:styleId="419">
    <w:name w:val="Заголовок 1"/>
    <w:basedOn w:val="418"/>
    <w:next w:val="418"/>
    <w:link w:val="418"/>
    <w:rPr>
      <w:b/>
      <w:i/>
      <w:sz w:val="20"/>
      <w:szCs w:val="20"/>
    </w:rPr>
    <w:pPr>
      <w:jc w:val="center"/>
      <w:keepNext/>
      <w:outlineLvl w:val="0"/>
    </w:pPr>
  </w:style>
  <w:style w:type="character" w:styleId="420">
    <w:name w:val="Основной шрифт абзаца"/>
    <w:next w:val="420"/>
    <w:link w:val="418"/>
    <w:semiHidden/>
  </w:style>
  <w:style w:type="table" w:styleId="421">
    <w:name w:val="Обычная таблица"/>
    <w:next w:val="421"/>
    <w:link w:val="418"/>
    <w:semiHidden/>
    <w:tblPr/>
  </w:style>
  <w:style w:type="numbering" w:styleId="422">
    <w:name w:val="Нет списка"/>
    <w:next w:val="422"/>
    <w:link w:val="418"/>
    <w:semiHidden/>
  </w:style>
  <w:style w:type="paragraph" w:styleId="423">
    <w:name w:val="ConsNonformat"/>
    <w:next w:val="423"/>
    <w:link w:val="418"/>
    <w:rPr>
      <w:rFonts w:ascii="Courier New" w:hAnsi="Courier New"/>
      <w:lang w:val="ru-RU" w:bidi="ar-SA" w:eastAsia="ru-RU"/>
    </w:rPr>
    <w:pPr>
      <w:ind w:right="19772"/>
    </w:pPr>
  </w:style>
  <w:style w:type="paragraph" w:styleId="424">
    <w:name w:val="ConsTitle"/>
    <w:next w:val="424"/>
    <w:link w:val="418"/>
    <w:rPr>
      <w:b/>
      <w:bCs/>
      <w:sz w:val="16"/>
      <w:szCs w:val="16"/>
      <w:lang w:val="ru-RU" w:bidi="ar-SA" w:eastAsia="ru-RU"/>
    </w:rPr>
    <w:pPr>
      <w:ind w:right="19772"/>
    </w:pPr>
  </w:style>
  <w:style w:type="table" w:styleId="425">
    <w:name w:val="Сетка таблицы"/>
    <w:basedOn w:val="421"/>
    <w:next w:val="425"/>
    <w:link w:val="418"/>
    <w:tblPr/>
  </w:style>
  <w:style w:type="paragraph" w:styleId="426">
    <w:name w:val="Текст выноски"/>
    <w:basedOn w:val="418"/>
    <w:next w:val="426"/>
    <w:link w:val="427"/>
    <w:rPr>
      <w:rFonts w:ascii="Segoe UI" w:hAnsi="Segoe UI"/>
      <w:sz w:val="18"/>
      <w:szCs w:val="18"/>
    </w:rPr>
  </w:style>
  <w:style w:type="character" w:styleId="427">
    <w:name w:val="Текст выноски Знак"/>
    <w:next w:val="427"/>
    <w:link w:val="426"/>
    <w:rPr>
      <w:rFonts w:ascii="Segoe UI" w:hAnsi="Segoe UI"/>
      <w:sz w:val="18"/>
      <w:szCs w:val="18"/>
    </w:rPr>
  </w:style>
  <w:style w:type="paragraph" w:styleId="428">
    <w:name w:val="Абзац списка"/>
    <w:basedOn w:val="418"/>
    <w:next w:val="428"/>
    <w:link w:val="418"/>
    <w:rPr>
      <w:rFonts w:ascii="Arial" w:hAnsi="Arial" w:eastAsia="Arial"/>
      <w:sz w:val="22"/>
      <w:szCs w:val="22"/>
      <w:lang w:val="en-US" w:eastAsia="en-US"/>
    </w:rPr>
    <w:pPr>
      <w:ind w:left="600" w:firstLine="540"/>
      <w:jc w:val="both"/>
      <w:widowControl w:val="off"/>
    </w:pPr>
  </w:style>
  <w:style w:type="character" w:styleId="429">
    <w:name w:val="Гиперссылка"/>
    <w:next w:val="429"/>
    <w:link w:val="418"/>
    <w:rPr>
      <w:color w:val="0000FF"/>
      <w:u w:val="single"/>
    </w:rPr>
  </w:style>
  <w:style w:type="paragraph" w:styleId="430">
    <w:name w:val="Обычный (веб)"/>
    <w:basedOn w:val="418"/>
    <w:next w:val="430"/>
    <w:link w:val="418"/>
    <w:pPr>
      <w:spacing w:after="100" w:afterAutospacing="1" w:before="100" w:beforeAutospacing="1"/>
    </w:pPr>
  </w:style>
  <w:style w:type="paragraph" w:styleId="431">
    <w:name w:val="Основной текст"/>
    <w:basedOn w:val="418"/>
    <w:next w:val="431"/>
    <w:link w:val="432"/>
    <w:rPr>
      <w:rFonts w:ascii="Arial" w:hAnsi="Arial" w:eastAsia="Arial"/>
      <w:sz w:val="20"/>
      <w:szCs w:val="20"/>
      <w:lang w:val="en-US" w:eastAsia="en-US"/>
    </w:rPr>
    <w:pPr>
      <w:widowControl w:val="off"/>
    </w:pPr>
  </w:style>
  <w:style w:type="character" w:styleId="432">
    <w:name w:val="Основной текст Знак"/>
    <w:next w:val="432"/>
    <w:link w:val="431"/>
    <w:rPr>
      <w:rFonts w:ascii="Arial" w:hAnsi="Arial" w:eastAsia="Arial"/>
      <w:lang w:val="en-US" w:eastAsia="en-US"/>
    </w:rPr>
  </w:style>
  <w:style w:type="character" w:styleId="1683" w:default="1">
    <w:name w:val="Default Paragraph Font"/>
    <w:uiPriority w:val="1"/>
    <w:semiHidden/>
    <w:unhideWhenUsed/>
  </w:style>
  <w:style w:type="numbering" w:styleId="1684" w:default="1">
    <w:name w:val="No List"/>
    <w:uiPriority w:val="99"/>
    <w:semiHidden/>
    <w:unhideWhenUsed/>
  </w:style>
  <w:style w:type="paragraph" w:styleId="1685" w:default="1">
    <w:name w:val="Normal"/>
    <w:qFormat/>
  </w:style>
  <w:style w:type="table" w:styleId="16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2021-10-28T06:30:22Z</dcterms:modified>
</cp:coreProperties>
</file>