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A7" w:rsidRDefault="00AD6DF7" w:rsidP="00E304CA">
      <w:pPr>
        <w:keepNext/>
        <w:outlineLvl w:val="0"/>
        <w:rPr>
          <w:i/>
        </w:rPr>
      </w:pPr>
      <w:r w:rsidRPr="00093A71">
        <w:rPr>
          <w:i/>
        </w:rPr>
        <w:t xml:space="preserve">                                                             </w:t>
      </w:r>
    </w:p>
    <w:p w:rsidR="00AD6DF7" w:rsidRPr="00093A71" w:rsidRDefault="00AB52F1" w:rsidP="001943A7">
      <w:pPr>
        <w:keepNext/>
        <w:jc w:val="center"/>
        <w:outlineLvl w:val="0"/>
      </w:pPr>
      <w:r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 fillcolor="window">
            <v:imagedata r:id="rId6" o:title=""/>
          </v:shape>
        </w:pict>
      </w:r>
    </w:p>
    <w:p w:rsidR="00AD6DF7" w:rsidRPr="00093A71" w:rsidRDefault="00AD6DF7" w:rsidP="00E304CA">
      <w:pPr>
        <w:autoSpaceDE w:val="0"/>
        <w:autoSpaceDN w:val="0"/>
        <w:jc w:val="center"/>
        <w:rPr>
          <w:b/>
        </w:rPr>
      </w:pPr>
      <w:r w:rsidRPr="00093A71">
        <w:rPr>
          <w:b/>
        </w:rPr>
        <w:t>СОВЕТ ДЕПУТАТОВ</w:t>
      </w:r>
    </w:p>
    <w:p w:rsidR="00AD6DF7" w:rsidRPr="00093A71" w:rsidRDefault="00AD6DF7" w:rsidP="00E304CA">
      <w:pPr>
        <w:autoSpaceDE w:val="0"/>
        <w:autoSpaceDN w:val="0"/>
        <w:jc w:val="center"/>
        <w:rPr>
          <w:b/>
        </w:rPr>
      </w:pPr>
      <w:r w:rsidRPr="00093A71">
        <w:rPr>
          <w:b/>
        </w:rPr>
        <w:t xml:space="preserve">МУНИЦИПАЛЬНОГО ОБРАЗОВАНИЯ </w:t>
      </w:r>
    </w:p>
    <w:p w:rsidR="00AD6DF7" w:rsidRPr="00093A71" w:rsidRDefault="00AD6DF7" w:rsidP="00E304CA">
      <w:pPr>
        <w:autoSpaceDE w:val="0"/>
        <w:autoSpaceDN w:val="0"/>
        <w:jc w:val="center"/>
        <w:rPr>
          <w:b/>
        </w:rPr>
      </w:pPr>
      <w:r w:rsidRPr="00093A71">
        <w:rPr>
          <w:b/>
        </w:rPr>
        <w:t>КУЗНЕЧНИНСКОЕ ГОРОДСКОЕ ПОСЕЛЕНИЕ</w:t>
      </w:r>
    </w:p>
    <w:p w:rsidR="00AD6DF7" w:rsidRPr="004502BF" w:rsidRDefault="00AD6DF7" w:rsidP="00E304CA">
      <w:pPr>
        <w:autoSpaceDE w:val="0"/>
        <w:autoSpaceDN w:val="0"/>
        <w:jc w:val="center"/>
      </w:pPr>
      <w:r w:rsidRPr="004502BF">
        <w:t>муниципального образования Приозерский муниципальный район</w:t>
      </w:r>
    </w:p>
    <w:p w:rsidR="00AD6DF7" w:rsidRPr="004502BF" w:rsidRDefault="00AD6DF7" w:rsidP="00E304CA">
      <w:pPr>
        <w:autoSpaceDE w:val="0"/>
        <w:autoSpaceDN w:val="0"/>
        <w:jc w:val="center"/>
      </w:pPr>
      <w:r w:rsidRPr="004502BF">
        <w:t>Ленинградской области</w:t>
      </w:r>
    </w:p>
    <w:p w:rsidR="00AD6DF7" w:rsidRPr="00093A71" w:rsidRDefault="001943A7" w:rsidP="00E304CA">
      <w:pPr>
        <w:autoSpaceDE w:val="0"/>
        <w:autoSpaceDN w:val="0"/>
        <w:jc w:val="center"/>
      </w:pPr>
      <w:r>
        <w:t>четвертого</w:t>
      </w:r>
      <w:r w:rsidR="00AD6DF7" w:rsidRPr="00093A71">
        <w:t xml:space="preserve"> созыва</w:t>
      </w:r>
    </w:p>
    <w:p w:rsidR="00AD6DF7" w:rsidRPr="00093A71" w:rsidRDefault="00AD6DF7" w:rsidP="00E304CA">
      <w:pPr>
        <w:jc w:val="center"/>
      </w:pPr>
    </w:p>
    <w:p w:rsidR="00AD6DF7" w:rsidRPr="00093A71" w:rsidRDefault="00AD6DF7" w:rsidP="00E304CA">
      <w:pPr>
        <w:rPr>
          <w:b/>
        </w:rPr>
      </w:pPr>
      <w:r w:rsidRPr="00093A71">
        <w:rPr>
          <w:b/>
        </w:rPr>
        <w:t xml:space="preserve">                                                             </w:t>
      </w:r>
      <w:r>
        <w:rPr>
          <w:b/>
        </w:rPr>
        <w:t xml:space="preserve">  </w:t>
      </w:r>
      <w:r w:rsidRPr="00093A71">
        <w:rPr>
          <w:b/>
        </w:rPr>
        <w:t xml:space="preserve">   РЕШЕНИЕ</w:t>
      </w:r>
    </w:p>
    <w:p w:rsidR="00AD6DF7" w:rsidRPr="00093A71" w:rsidRDefault="00AD6DF7" w:rsidP="00E304C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3"/>
      </w:tblGrid>
      <w:tr w:rsidR="00AD6DF7" w:rsidRPr="00567AB0" w:rsidTr="001943A7">
        <w:tc>
          <w:tcPr>
            <w:tcW w:w="4782" w:type="dxa"/>
          </w:tcPr>
          <w:p w:rsidR="00AD6DF7" w:rsidRPr="001943A7" w:rsidRDefault="00AB52F1" w:rsidP="004502BF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</w:t>
            </w:r>
            <w:bookmarkStart w:id="0" w:name="_GoBack"/>
            <w:bookmarkEnd w:id="0"/>
            <w:r>
              <w:rPr>
                <w:b/>
                <w:u w:val="single"/>
                <w:lang w:eastAsia="en-US"/>
              </w:rPr>
              <w:t xml:space="preserve">т </w:t>
            </w:r>
            <w:r w:rsidR="00AD6DF7" w:rsidRPr="001943A7">
              <w:rPr>
                <w:b/>
                <w:u w:val="single"/>
                <w:lang w:eastAsia="en-US"/>
              </w:rPr>
              <w:t>«_</w:t>
            </w:r>
            <w:r w:rsidR="004502BF">
              <w:rPr>
                <w:b/>
                <w:u w:val="single"/>
                <w:lang w:eastAsia="en-US"/>
              </w:rPr>
              <w:t>24</w:t>
            </w:r>
            <w:r w:rsidR="00AD6DF7" w:rsidRPr="001943A7">
              <w:rPr>
                <w:b/>
                <w:u w:val="single"/>
                <w:lang w:eastAsia="en-US"/>
              </w:rPr>
              <w:t>_» марта 2022 года</w:t>
            </w:r>
            <w:r w:rsidR="001943A7">
              <w:rPr>
                <w:b/>
                <w:u w:val="single"/>
                <w:lang w:eastAsia="en-US"/>
              </w:rPr>
              <w:t xml:space="preserve"> №</w:t>
            </w:r>
            <w:r w:rsidR="004502BF">
              <w:rPr>
                <w:b/>
                <w:u w:val="single"/>
                <w:lang w:eastAsia="en-US"/>
              </w:rPr>
              <w:t xml:space="preserve"> 155</w:t>
            </w:r>
            <w:r w:rsidR="001943A7">
              <w:rPr>
                <w:b/>
                <w:u w:val="single"/>
                <w:lang w:eastAsia="en-US"/>
              </w:rPr>
              <w:t xml:space="preserve"> .</w:t>
            </w:r>
          </w:p>
        </w:tc>
        <w:tc>
          <w:tcPr>
            <w:tcW w:w="4783" w:type="dxa"/>
          </w:tcPr>
          <w:p w:rsidR="00AD6DF7" w:rsidRPr="00567AB0" w:rsidRDefault="00AD6DF7" w:rsidP="00C61338">
            <w:pPr>
              <w:spacing w:line="276" w:lineRule="auto"/>
              <w:ind w:firstLine="426"/>
              <w:jc w:val="right"/>
              <w:rPr>
                <w:lang w:eastAsia="en-US"/>
              </w:rPr>
            </w:pPr>
          </w:p>
        </w:tc>
      </w:tr>
    </w:tbl>
    <w:p w:rsidR="00AD6DF7" w:rsidRPr="00567AB0" w:rsidRDefault="00AD6DF7" w:rsidP="00E304CA">
      <w:pPr>
        <w:ind w:right="5385"/>
        <w:rPr>
          <w:iCs/>
        </w:rPr>
      </w:pPr>
    </w:p>
    <w:p w:rsidR="00AD6DF7" w:rsidRPr="001943A7" w:rsidRDefault="00AD6DF7" w:rsidP="001943A7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sz w:val="22"/>
          <w:szCs w:val="22"/>
        </w:rPr>
      </w:pPr>
      <w:r w:rsidRPr="001943A7">
        <w:rPr>
          <w:iCs/>
          <w:sz w:val="22"/>
          <w:szCs w:val="22"/>
        </w:rPr>
        <w:t>О внесении изменений в Положение о муниципальном жилищном контроле н</w:t>
      </w:r>
      <w:r w:rsidRPr="001943A7">
        <w:rPr>
          <w:sz w:val="22"/>
          <w:szCs w:val="22"/>
        </w:rPr>
        <w:t xml:space="preserve">а территории </w:t>
      </w:r>
      <w:r w:rsidRPr="001943A7">
        <w:rPr>
          <w:bCs/>
          <w:kern w:val="28"/>
          <w:sz w:val="22"/>
          <w:szCs w:val="22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области, утвержденное решением Совета депутатов от 30.09.2021 №117  </w:t>
      </w:r>
    </w:p>
    <w:p w:rsidR="00AD6DF7" w:rsidRPr="00567AB0" w:rsidRDefault="00AD6DF7" w:rsidP="00E304CA">
      <w:pPr>
        <w:jc w:val="both"/>
        <w:outlineLvl w:val="0"/>
      </w:pPr>
    </w:p>
    <w:p w:rsidR="00AD6DF7" w:rsidRDefault="00AD6DF7" w:rsidP="00E304CA">
      <w:pPr>
        <w:shd w:val="clear" w:color="auto" w:fill="FFFFFF"/>
        <w:ind w:firstLine="709"/>
        <w:jc w:val="both"/>
        <w:rPr>
          <w:bCs/>
          <w:kern w:val="28"/>
        </w:rPr>
      </w:pPr>
      <w:r w:rsidRPr="007565D4">
        <w:rPr>
          <w:rStyle w:val="bumpedfont15"/>
        </w:rPr>
        <w:t>В соответствии с Федеральным </w:t>
      </w:r>
      <w:r w:rsidRPr="007565D4">
        <w:rPr>
          <w:rStyle w:val="bumpedfont15"/>
          <w:color w:val="000000"/>
        </w:rPr>
        <w:t>закон</w:t>
      </w:r>
      <w:r w:rsidRPr="007565D4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7565D4">
        <w:rPr>
          <w:color w:val="000000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r w:rsidRPr="007565D4">
        <w:t xml:space="preserve">Уставом муниципального образования </w:t>
      </w:r>
      <w:r w:rsidRPr="007565D4"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Pr="007565D4">
        <w:t xml:space="preserve">, </w:t>
      </w:r>
      <w:r w:rsidR="001943A7">
        <w:t>С</w:t>
      </w:r>
      <w:r w:rsidRPr="007565D4">
        <w:t xml:space="preserve">овет депутатов муниципального образования </w:t>
      </w:r>
      <w:r w:rsidRPr="007565D4"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AD6DF7" w:rsidRPr="00A45FBA" w:rsidRDefault="00AD6DF7" w:rsidP="00E304CA">
      <w:pPr>
        <w:ind w:right="-1" w:firstLine="851"/>
        <w:jc w:val="center"/>
        <w:rPr>
          <w:b/>
        </w:rPr>
      </w:pPr>
      <w:r w:rsidRPr="00A45FBA">
        <w:rPr>
          <w:b/>
        </w:rPr>
        <w:t>РЕШИЛ:</w:t>
      </w:r>
    </w:p>
    <w:p w:rsidR="00AD6DF7" w:rsidRDefault="00AD6DF7" w:rsidP="00E304CA">
      <w:pPr>
        <w:pStyle w:val="s15"/>
        <w:spacing w:before="0" w:beforeAutospacing="0" w:after="0" w:afterAutospacing="0"/>
        <w:ind w:firstLine="525"/>
        <w:jc w:val="both"/>
        <w:rPr>
          <w:bCs/>
          <w:kern w:val="28"/>
        </w:rPr>
      </w:pPr>
      <w:r w:rsidRPr="00A45FBA">
        <w:rPr>
          <w:rStyle w:val="bumpedfont15"/>
        </w:rPr>
        <w:t xml:space="preserve">1. </w:t>
      </w:r>
      <w:r>
        <w:rPr>
          <w:rStyle w:val="bumpedfont15"/>
        </w:rPr>
        <w:t xml:space="preserve">Внести в </w:t>
      </w:r>
      <w:r w:rsidRPr="00A45FBA">
        <w:rPr>
          <w:rStyle w:val="bumpedfont15"/>
        </w:rPr>
        <w:t xml:space="preserve">Положение о муниципальном </w:t>
      </w:r>
      <w:r w:rsidRPr="00567AB0">
        <w:rPr>
          <w:iCs/>
        </w:rPr>
        <w:t>жилищном контроле н</w:t>
      </w:r>
      <w:r w:rsidRPr="00567AB0">
        <w:t xml:space="preserve">а территории </w:t>
      </w:r>
      <w:r w:rsidRPr="00567AB0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>
        <w:rPr>
          <w:bCs/>
          <w:kern w:val="28"/>
        </w:rPr>
        <w:t>, утвержденное решением Совета депутатов от 30.09.2021 №117, следующие изменения:</w:t>
      </w:r>
    </w:p>
    <w:p w:rsidR="00AD6DF7" w:rsidRPr="00A45FBA" w:rsidRDefault="001943A7" w:rsidP="00E304CA">
      <w:pPr>
        <w:pStyle w:val="s15"/>
        <w:spacing w:before="0" w:beforeAutospacing="0" w:after="0" w:afterAutospacing="0"/>
        <w:ind w:firstLine="525"/>
        <w:jc w:val="both"/>
      </w:pPr>
      <w:r>
        <w:t xml:space="preserve">- </w:t>
      </w:r>
      <w:r w:rsidR="00AD6DF7">
        <w:t xml:space="preserve">Приложение №3 к Положению изложить в редакции Приложения №1 к настоящему </w:t>
      </w:r>
      <w:r>
        <w:t>р</w:t>
      </w:r>
      <w:r w:rsidR="00AD6DF7">
        <w:t xml:space="preserve">ешению. </w:t>
      </w:r>
    </w:p>
    <w:p w:rsidR="00AD6DF7" w:rsidRPr="00A45FBA" w:rsidRDefault="001943A7" w:rsidP="00E304CA">
      <w:pPr>
        <w:suppressAutoHyphens/>
        <w:autoSpaceDN w:val="0"/>
        <w:jc w:val="both"/>
      </w:pPr>
      <w:r>
        <w:t xml:space="preserve">       2. Опубликовать р</w:t>
      </w:r>
      <w:r w:rsidR="00AD6DF7" w:rsidRPr="00A45FBA">
        <w:t xml:space="preserve">ешение в средствах массовой информации и на официальном сайте муниципального образования Кузнечнинское городское поселение муниципального образования Приозерский муниципальный район Ленинградской области  </w:t>
      </w:r>
      <w:hyperlink r:id="rId7" w:history="1">
        <w:r w:rsidR="00AD6DF7" w:rsidRPr="00474519">
          <w:rPr>
            <w:rStyle w:val="af1"/>
            <w:color w:val="auto"/>
          </w:rPr>
          <w:t>www.kuznechnoe.lenobl.ru</w:t>
        </w:r>
      </w:hyperlink>
      <w:r w:rsidR="00AD6DF7" w:rsidRPr="00474519">
        <w:t xml:space="preserve">  в</w:t>
      </w:r>
      <w:r w:rsidR="00AD6DF7" w:rsidRPr="00A45FBA">
        <w:t xml:space="preserve"> информационно-телекоммуникационной сети «Интернет».</w:t>
      </w:r>
    </w:p>
    <w:p w:rsidR="00AD6DF7" w:rsidRPr="00A45FBA" w:rsidRDefault="00AD6DF7" w:rsidP="00E304CA">
      <w:pPr>
        <w:tabs>
          <w:tab w:val="left" w:pos="720"/>
        </w:tabs>
        <w:ind w:firstLine="260"/>
        <w:jc w:val="both"/>
      </w:pPr>
      <w:r w:rsidRPr="00A45FBA">
        <w:t xml:space="preserve">  3. Решение вступает в законную силу после его официального опубликования.</w:t>
      </w:r>
    </w:p>
    <w:p w:rsidR="00AD6DF7" w:rsidRPr="00A45FBA" w:rsidRDefault="00AD6DF7" w:rsidP="00E304CA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</w:p>
    <w:p w:rsidR="00AD6DF7" w:rsidRDefault="00AD6DF7" w:rsidP="00E304CA">
      <w:pPr>
        <w:ind w:right="-1"/>
      </w:pPr>
    </w:p>
    <w:p w:rsidR="001943A7" w:rsidRDefault="001943A7" w:rsidP="00E304CA">
      <w:pPr>
        <w:ind w:right="-1"/>
      </w:pPr>
    </w:p>
    <w:p w:rsidR="001943A7" w:rsidRPr="00A45FBA" w:rsidRDefault="001943A7" w:rsidP="00E304CA">
      <w:pPr>
        <w:ind w:right="-1"/>
      </w:pPr>
    </w:p>
    <w:p w:rsidR="00AD6DF7" w:rsidRPr="00A45FBA" w:rsidRDefault="00AD6DF7" w:rsidP="001943A7">
      <w:pPr>
        <w:widowControl w:val="0"/>
        <w:jc w:val="center"/>
        <w:rPr>
          <w:b/>
        </w:rPr>
      </w:pPr>
      <w:r w:rsidRPr="00A45FBA">
        <w:t>Глава муницип</w:t>
      </w:r>
      <w:r w:rsidR="001943A7">
        <w:t xml:space="preserve">ального образования                                </w:t>
      </w:r>
      <w:r w:rsidRPr="00A45FBA">
        <w:t xml:space="preserve"> О.А. Лисина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AD6DF7" w:rsidRPr="00A45FBA" w:rsidTr="00C61338">
        <w:tc>
          <w:tcPr>
            <w:tcW w:w="6288" w:type="dxa"/>
          </w:tcPr>
          <w:p w:rsidR="00AD6DF7" w:rsidRPr="00A45FBA" w:rsidRDefault="00AD6DF7" w:rsidP="00C61338">
            <w:pPr>
              <w:suppressAutoHyphens/>
              <w:rPr>
                <w:lang w:eastAsia="zh-CN"/>
              </w:rPr>
            </w:pPr>
          </w:p>
        </w:tc>
      </w:tr>
    </w:tbl>
    <w:p w:rsidR="00AD6DF7" w:rsidRDefault="00AD6DF7" w:rsidP="00090886">
      <w:pPr>
        <w:jc w:val="center"/>
        <w:rPr>
          <w:b/>
          <w:bCs/>
          <w:color w:val="000000"/>
          <w:sz w:val="28"/>
          <w:szCs w:val="28"/>
        </w:rPr>
      </w:pPr>
    </w:p>
    <w:p w:rsidR="001943A7" w:rsidRDefault="001943A7" w:rsidP="00090886">
      <w:pPr>
        <w:jc w:val="center"/>
        <w:rPr>
          <w:b/>
          <w:bCs/>
          <w:color w:val="000000"/>
          <w:sz w:val="28"/>
          <w:szCs w:val="28"/>
        </w:rPr>
      </w:pPr>
    </w:p>
    <w:p w:rsidR="001943A7" w:rsidRDefault="001943A7" w:rsidP="00090886">
      <w:pPr>
        <w:jc w:val="center"/>
        <w:rPr>
          <w:b/>
          <w:bCs/>
          <w:color w:val="000000"/>
          <w:sz w:val="28"/>
          <w:szCs w:val="28"/>
        </w:rPr>
      </w:pPr>
    </w:p>
    <w:p w:rsidR="001943A7" w:rsidRDefault="001943A7" w:rsidP="00090886">
      <w:pPr>
        <w:jc w:val="center"/>
        <w:rPr>
          <w:b/>
          <w:bCs/>
          <w:color w:val="000000"/>
          <w:sz w:val="28"/>
          <w:szCs w:val="28"/>
        </w:rPr>
      </w:pPr>
    </w:p>
    <w:p w:rsidR="001943A7" w:rsidRDefault="001943A7" w:rsidP="00090886">
      <w:pPr>
        <w:jc w:val="center"/>
        <w:rPr>
          <w:b/>
          <w:bCs/>
          <w:color w:val="000000"/>
          <w:sz w:val="28"/>
          <w:szCs w:val="28"/>
        </w:rPr>
      </w:pPr>
    </w:p>
    <w:p w:rsidR="001943A7" w:rsidRDefault="001943A7" w:rsidP="00090886">
      <w:pPr>
        <w:jc w:val="center"/>
        <w:rPr>
          <w:b/>
          <w:bCs/>
          <w:color w:val="000000"/>
          <w:sz w:val="28"/>
          <w:szCs w:val="28"/>
        </w:rPr>
      </w:pPr>
    </w:p>
    <w:p w:rsidR="00AD6DF7" w:rsidRPr="00A45FBA" w:rsidRDefault="00AD6DF7" w:rsidP="00474519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A45FBA">
        <w:rPr>
          <w:color w:val="000000"/>
        </w:rPr>
        <w:t>Приложение</w:t>
      </w:r>
      <w:r>
        <w:rPr>
          <w:color w:val="000000"/>
        </w:rPr>
        <w:t xml:space="preserve"> №1</w:t>
      </w:r>
    </w:p>
    <w:p w:rsidR="00AD6DF7" w:rsidRPr="00A45FBA" w:rsidRDefault="00AD6DF7" w:rsidP="00474519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                                                 </w:t>
      </w:r>
      <w:r w:rsidRPr="00A45FBA">
        <w:rPr>
          <w:color w:val="000000"/>
        </w:rPr>
        <w:t xml:space="preserve">к решению </w:t>
      </w:r>
      <w:r w:rsidR="001943A7">
        <w:rPr>
          <w:color w:val="000000"/>
        </w:rPr>
        <w:t>С</w:t>
      </w:r>
      <w:r w:rsidRPr="00A45FBA">
        <w:rPr>
          <w:color w:val="000000"/>
        </w:rPr>
        <w:t xml:space="preserve">овета депутатов от </w:t>
      </w:r>
      <w:r w:rsidR="004502BF">
        <w:rPr>
          <w:color w:val="000000"/>
        </w:rPr>
        <w:t>24</w:t>
      </w:r>
      <w:r w:rsidR="001943A7">
        <w:rPr>
          <w:color w:val="000000"/>
        </w:rPr>
        <w:t>.03.</w:t>
      </w:r>
      <w:r>
        <w:rPr>
          <w:color w:val="000000"/>
        </w:rPr>
        <w:t>2022</w:t>
      </w:r>
      <w:r w:rsidRPr="00A45FBA">
        <w:rPr>
          <w:color w:val="000000"/>
        </w:rPr>
        <w:t xml:space="preserve"> № </w:t>
      </w:r>
      <w:r w:rsidR="004502BF">
        <w:rPr>
          <w:color w:val="000000"/>
        </w:rPr>
        <w:t>155.</w:t>
      </w:r>
    </w:p>
    <w:p w:rsidR="00AD6DF7" w:rsidRPr="00555D09" w:rsidRDefault="00AD6DF7" w:rsidP="00354979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AD6DF7" w:rsidRPr="00555D09" w:rsidRDefault="00AD6DF7" w:rsidP="00354979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AD6DF7" w:rsidRPr="00555D09" w:rsidRDefault="00AD6DF7" w:rsidP="0047451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5D0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</w:p>
    <w:p w:rsidR="00AD6DF7" w:rsidRPr="005E130E" w:rsidRDefault="00AD6DF7" w:rsidP="0047451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о муниципальном </w:t>
      </w:r>
      <w:r w:rsidRPr="00567AB0">
        <w:rPr>
          <w:rFonts w:ascii="Times New Roman" w:hAnsi="Times New Roman"/>
          <w:iCs/>
          <w:sz w:val="24"/>
          <w:szCs w:val="24"/>
        </w:rPr>
        <w:t>жилищном контроле н</w:t>
      </w:r>
      <w:r w:rsidRPr="00567AB0">
        <w:rPr>
          <w:rFonts w:ascii="Times New Roman" w:hAnsi="Times New Roman"/>
          <w:sz w:val="24"/>
          <w:szCs w:val="24"/>
        </w:rPr>
        <w:t xml:space="preserve">а территории </w:t>
      </w:r>
      <w:r w:rsidRPr="00567AB0">
        <w:rPr>
          <w:rFonts w:ascii="Times New Roman" w:hAnsi="Times New Roman"/>
          <w:bCs/>
          <w:kern w:val="28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</w:p>
    <w:p w:rsidR="00AD6DF7" w:rsidRPr="00555D09" w:rsidRDefault="00AD6DF7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D6DF7" w:rsidRPr="00555D09" w:rsidRDefault="00AD6DF7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6DF7" w:rsidRPr="00E367A3" w:rsidRDefault="00AD6DF7" w:rsidP="00F6738F">
      <w:pPr>
        <w:jc w:val="center"/>
        <w:rPr>
          <w:color w:val="000000"/>
        </w:rPr>
      </w:pPr>
      <w:r w:rsidRPr="00E367A3">
        <w:t xml:space="preserve">Ключевые и индикативные показатели муниципального жилищного контроля </w:t>
      </w:r>
      <w:r w:rsidRPr="00E367A3">
        <w:rPr>
          <w:iCs/>
        </w:rPr>
        <w:t>н</w:t>
      </w:r>
      <w:r w:rsidRPr="00E367A3">
        <w:t xml:space="preserve">а территории </w:t>
      </w:r>
      <w:r w:rsidRPr="00E367A3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E367A3">
        <w:rPr>
          <w:color w:val="000000"/>
        </w:rPr>
        <w:br/>
        <w:t>(далее – муниципальный жилищный контроль)</w:t>
      </w:r>
    </w:p>
    <w:p w:rsidR="00AD6DF7" w:rsidRPr="00E367A3" w:rsidRDefault="00AD6DF7" w:rsidP="004B51E1">
      <w:pPr>
        <w:spacing w:line="240" w:lineRule="exact"/>
        <w:ind w:firstLine="709"/>
        <w:jc w:val="both"/>
        <w:rPr>
          <w:b/>
          <w:color w:val="000000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</w:tcPr>
          <w:p w:rsidR="00AD6DF7" w:rsidRPr="00555D09" w:rsidRDefault="00AD6DF7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AD6DF7" w:rsidRPr="00555D09" w:rsidRDefault="00AD6DF7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</w:tcPr>
          <w:p w:rsidR="00AD6DF7" w:rsidRPr="00555D09" w:rsidRDefault="00AD6DF7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AD6DF7" w:rsidRPr="00555D09" w:rsidRDefault="00AD6DF7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</w:tcPr>
          <w:p w:rsidR="00AD6DF7" w:rsidRPr="00555D09" w:rsidRDefault="00AD6DF7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AD6DF7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AD6DF7" w:rsidRPr="00555D09" w:rsidRDefault="00AD6DF7" w:rsidP="00A65D9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Ключевые показатели</w:t>
            </w:r>
          </w:p>
          <w:p w:rsidR="00AD6DF7" w:rsidRPr="00555D09" w:rsidRDefault="00AD6DF7" w:rsidP="00A65D9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AD6DF7" w:rsidRPr="00555D09" w:rsidRDefault="00AD6DF7" w:rsidP="00A65D9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AD6DF7" w:rsidRPr="00555D09" w:rsidRDefault="00AD6DF7" w:rsidP="00A65D9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D6DF7" w:rsidRPr="00555D09" w:rsidRDefault="00AD6DF7" w:rsidP="00A65D9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C10CCB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</w:tcPr>
          <w:p w:rsidR="00AD6DF7" w:rsidRDefault="00AD6DF7" w:rsidP="00C10CC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AD6DF7" w:rsidRPr="00555D09" w:rsidRDefault="00AD6DF7" w:rsidP="00C10CC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</w:tcPr>
          <w:p w:rsidR="00AD6DF7" w:rsidRPr="00555D09" w:rsidRDefault="00AD6DF7" w:rsidP="00C10CC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А.1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СВР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Pr="00555D09" w:rsidRDefault="00AD6DF7" w:rsidP="00C10CCB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555D0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</w:tcPr>
          <w:p w:rsidR="00AD6DF7" w:rsidRDefault="00AD6DF7" w:rsidP="00C10CC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AD6DF7" w:rsidRPr="00C10CCB" w:rsidRDefault="00AD6DF7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AD6DF7" w:rsidRPr="00555D09" w:rsidRDefault="00AD6DF7" w:rsidP="00C10CCB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/>
                <w:sz w:val="20"/>
                <w:szCs w:val="20"/>
              </w:rPr>
              <w:t>контроля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AD6DF7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AD6DF7" w:rsidRPr="00555D09" w:rsidRDefault="00AD6DF7" w:rsidP="0047105B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8D5B9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AD6DF7" w:rsidRPr="00555D09" w:rsidRDefault="00AD6DF7" w:rsidP="008D5B90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AD6DF7" w:rsidRPr="00555D09" w:rsidRDefault="00AD6DF7" w:rsidP="008D5B90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E20E14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AD6DF7" w:rsidRPr="00E20E14" w:rsidRDefault="00AD6DF7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AD6DF7" w:rsidRPr="00E20E14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ВМ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(К</w:t>
            </w:r>
            <w:r>
              <w:rPr>
                <w:color w:val="000000"/>
                <w:sz w:val="20"/>
                <w:szCs w:val="20"/>
              </w:rPr>
              <w:t>ВМ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 xml:space="preserve">не преследует цели </w:t>
            </w:r>
            <w:r>
              <w:rPr>
                <w:color w:val="000000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/>
                <w:sz w:val="20"/>
                <w:szCs w:val="20"/>
              </w:rPr>
              <w:t xml:space="preserve">привлечения к ответственности контролируемых лиц, а в большей степени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>ориентирован на профилактику нарушений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E20E14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0E14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AD6DF7" w:rsidRPr="002A3662" w:rsidRDefault="00AD6DF7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AD6DF7" w:rsidRPr="00E20E14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.2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ВМИР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ВМИР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AD6DF7" w:rsidRPr="002A3662" w:rsidRDefault="00AD6DF7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МСВ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МСВ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AD6DF7" w:rsidRPr="002A3662" w:rsidRDefault="00AD6DF7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AD6DF7" w:rsidRPr="00555D09" w:rsidRDefault="00AD6DF7" w:rsidP="00212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.4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МСВвид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Default="00AD6DF7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МСВвид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AD6DF7" w:rsidRPr="002A3662" w:rsidRDefault="00AD6DF7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МДист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Default="00AD6DF7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МДист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8A559B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A559B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AD6DF7" w:rsidRPr="008A559B" w:rsidRDefault="00AD6DF7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AD6DF7" w:rsidRPr="008A559B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.6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ПНН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Default="00AD6DF7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ПНН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964E2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AD6DF7" w:rsidRPr="002A3662" w:rsidRDefault="00AD6DF7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lastRenderedPageBreak/>
              <w:t>контрольных</w:t>
            </w:r>
          </w:p>
          <w:p w:rsidR="00AD6DF7" w:rsidRPr="00964E29" w:rsidRDefault="00AD6DF7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D6DF7" w:rsidRPr="00964E2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.7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МНОТ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Default="00AD6DF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МНОТ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AD6DF7" w:rsidRPr="002A3662" w:rsidRDefault="00AD6DF7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.8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МАП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Default="00AD6DF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МАП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AD6DF7" w:rsidRPr="00964E29" w:rsidRDefault="00AD6DF7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.9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АШ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Default="00AD6DF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АШ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AD6DF7" w:rsidRPr="00964E29" w:rsidRDefault="00AD6DF7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.10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ЗОП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Default="00AD6DF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ЗОП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3242BA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42BA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AD6DF7" w:rsidRDefault="00AD6DF7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D6DF7" w:rsidRPr="002A3662" w:rsidRDefault="00AD6DF7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ЗОПОС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Default="00AD6DF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ЗОПОС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AD6DF7" w:rsidRPr="002A3662" w:rsidRDefault="00AD6DF7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.12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УОК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Pr="00555D09" w:rsidRDefault="00AD6DF7" w:rsidP="00212BD9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УОК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отчетно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555D09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55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1336B8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AD6DF7" w:rsidRPr="002A3662" w:rsidRDefault="00AD6DF7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AD6DF7" w:rsidRPr="001336B8" w:rsidRDefault="00AD6DF7" w:rsidP="00212BD9">
            <w:pPr>
              <w:rPr>
                <w:sz w:val="20"/>
                <w:szCs w:val="20"/>
              </w:rPr>
            </w:pPr>
          </w:p>
          <w:p w:rsidR="00AD6DF7" w:rsidRPr="001336B8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.13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УКЛ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УКЛ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lastRenderedPageBreak/>
              <w:t>Б.1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AD6DF7" w:rsidRDefault="00AD6DF7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.14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УКЛКМ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Default="00AD6DF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УКЛКМ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AD6DF7" w:rsidRPr="002A3662" w:rsidRDefault="00AD6DF7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.15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КЖДП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Default="00AD6DF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КЖДП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AD6DF7" w:rsidRPr="002A3662" w:rsidRDefault="00AD6DF7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.16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КЖНС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Default="00AD6DF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КЖНС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AD6DF7" w:rsidRDefault="00AD6DF7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AD6DF7" w:rsidRPr="002A3662" w:rsidRDefault="00AD6DF7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.17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КЖОР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Default="00AD6DF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КЖОР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AD6DF7" w:rsidRPr="002A3662" w:rsidRDefault="00AD6DF7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AD6DF7" w:rsidRPr="0082511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82511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.18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Default="00AD6DF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AD6DF7" w:rsidRPr="002A3662" w:rsidRDefault="00AD6DF7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оспаривании </w:t>
            </w:r>
            <w:r w:rsidRPr="002A3662">
              <w:rPr>
                <w:sz w:val="20"/>
                <w:szCs w:val="20"/>
              </w:rPr>
              <w:lastRenderedPageBreak/>
              <w:t>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AD6DF7" w:rsidRPr="0082511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82511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.19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КУИЗ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Default="00AD6DF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исковых заявлений об оспаривании решений, действий (бездействий) должностных </w:t>
            </w:r>
            <w:r w:rsidRPr="006073C6">
              <w:rPr>
                <w:sz w:val="20"/>
                <w:szCs w:val="20"/>
              </w:rPr>
              <w:lastRenderedPageBreak/>
              <w:t>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КУИЗ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>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:rsidR="00AD6DF7" w:rsidRPr="002A3662" w:rsidRDefault="00AD6DF7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AD6DF7" w:rsidRPr="0082511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82511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.20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КМГНТ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AD6DF7" w:rsidRDefault="00AD6DF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КМГНТ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/>
                <w:sz w:val="20"/>
                <w:szCs w:val="20"/>
              </w:rPr>
              <w:footnoteReference w:id="1"/>
            </w:r>
          </w:p>
          <w:p w:rsidR="00AD6DF7" w:rsidRPr="00555D0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Доля затрат времени</w:t>
            </w:r>
            <w:r>
              <w:rPr>
                <w:color w:val="000000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555D09">
              <w:rPr>
                <w:color w:val="000000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55D09">
              <w:rPr>
                <w:color w:val="000000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>(МТО)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3000 руб.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AD6DF7" w:rsidRPr="00555D09" w:rsidRDefault="00AD6DF7" w:rsidP="00212BD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AD6DF7" w:rsidRPr="00555D09" w:rsidRDefault="00AD6DF7" w:rsidP="00212BD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6DF7" w:rsidRPr="00555D09" w:rsidRDefault="00AD6DF7" w:rsidP="00212BD9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AD6DF7" w:rsidRPr="00555D09" w:rsidRDefault="00AD6DF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0377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AD6DF7" w:rsidRPr="00555D09" w:rsidRDefault="00AD6DF7" w:rsidP="00203771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55D09">
              <w:rPr>
                <w:color w:val="000000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трудовых ресурсов</w:t>
            </w:r>
          </w:p>
          <w:p w:rsidR="00AD6DF7" w:rsidRPr="00555D09" w:rsidRDefault="00AD6DF7" w:rsidP="0020377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03771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4D10C3">
              <w:rPr>
                <w:color w:val="000000"/>
                <w:sz w:val="20"/>
                <w:szCs w:val="20"/>
              </w:rPr>
              <w:t xml:space="preserve"> = А.1/ Б.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AD6DF7" w:rsidRPr="004D10C3" w:rsidRDefault="00AD6DF7" w:rsidP="00203771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AD6DF7" w:rsidRPr="00555D09" w:rsidRDefault="00AD6DF7" w:rsidP="00203771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03771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AD6DF7" w:rsidRPr="00555D09" w:rsidRDefault="00AD6DF7" w:rsidP="00203771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03771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D6DF7" w:rsidRPr="00555D09" w:rsidTr="00C10CCB">
        <w:tc>
          <w:tcPr>
            <w:tcW w:w="984" w:type="dxa"/>
            <w:shd w:val="clear" w:color="auto" w:fill="FFFFFF"/>
            <w:vAlign w:val="center"/>
          </w:tcPr>
          <w:p w:rsidR="00AD6DF7" w:rsidRPr="00555D09" w:rsidRDefault="00AD6DF7" w:rsidP="0020377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AD6DF7" w:rsidRPr="00555D09" w:rsidRDefault="00AD6DF7" w:rsidP="0020377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55D09">
              <w:rPr>
                <w:color w:val="000000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AD6DF7" w:rsidRPr="00555D09" w:rsidRDefault="00AD6DF7" w:rsidP="00203771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4D10C3">
              <w:rPr>
                <w:color w:val="000000"/>
                <w:sz w:val="20"/>
                <w:szCs w:val="20"/>
              </w:rPr>
              <w:t xml:space="preserve"> = А.1/ Б.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AD6DF7" w:rsidRPr="004D10C3" w:rsidRDefault="00AD6DF7" w:rsidP="00203771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AD6DF7" w:rsidRPr="00555D09" w:rsidRDefault="00AD6DF7" w:rsidP="00203771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AD6DF7" w:rsidRPr="00555D09" w:rsidRDefault="00AD6DF7" w:rsidP="00203771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AD6DF7" w:rsidRPr="00555D09" w:rsidRDefault="00AD6DF7" w:rsidP="00203771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AD6DF7" w:rsidRPr="00555D09" w:rsidRDefault="00AD6DF7" w:rsidP="00203771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AD6DF7" w:rsidRPr="00555D09" w:rsidRDefault="00AD6DF7" w:rsidP="00090886">
      <w:pPr>
        <w:spacing w:line="240" w:lineRule="exact"/>
        <w:rPr>
          <w:b/>
          <w:color w:val="000000"/>
        </w:rPr>
      </w:pPr>
    </w:p>
    <w:p w:rsidR="00AD6DF7" w:rsidRDefault="00AD6DF7">
      <w:pPr>
        <w:rPr>
          <w:color w:val="000000"/>
        </w:rPr>
      </w:pPr>
    </w:p>
    <w:p w:rsidR="001943A7" w:rsidRDefault="001943A7">
      <w:pPr>
        <w:rPr>
          <w:color w:val="000000"/>
        </w:rPr>
      </w:pPr>
    </w:p>
    <w:p w:rsidR="001943A7" w:rsidRDefault="001943A7"/>
    <w:p w:rsidR="00AD6DF7" w:rsidRDefault="00AD6DF7">
      <w:pPr>
        <w:rPr>
          <w:color w:val="000000"/>
        </w:rPr>
      </w:pPr>
    </w:p>
    <w:sectPr w:rsidR="00AD6DF7" w:rsidSect="001943A7">
      <w:headerReference w:type="even" r:id="rId8"/>
      <w:headerReference w:type="default" r:id="rId9"/>
      <w:pgSz w:w="11900" w:h="16840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71" w:rsidRDefault="00896471" w:rsidP="00165F1F">
      <w:r>
        <w:separator/>
      </w:r>
    </w:p>
  </w:endnote>
  <w:endnote w:type="continuationSeparator" w:id="0">
    <w:p w:rsidR="00896471" w:rsidRDefault="0089647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71" w:rsidRDefault="00896471" w:rsidP="00165F1F">
      <w:r>
        <w:separator/>
      </w:r>
    </w:p>
  </w:footnote>
  <w:footnote w:type="continuationSeparator" w:id="0">
    <w:p w:rsidR="00896471" w:rsidRDefault="00896471" w:rsidP="00165F1F">
      <w:r>
        <w:continuationSeparator/>
      </w:r>
    </w:p>
  </w:footnote>
  <w:footnote w:id="1">
    <w:p w:rsidR="00AD6DF7" w:rsidRDefault="00AD6DF7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F7" w:rsidRDefault="00AD6DF7" w:rsidP="00741BED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AD6DF7" w:rsidRDefault="00AD6D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F7" w:rsidRDefault="00AD6DF7" w:rsidP="00741BED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AB52F1">
      <w:rPr>
        <w:rStyle w:val="ab"/>
        <w:noProof/>
      </w:rPr>
      <w:t>2</w:t>
    </w:r>
    <w:r>
      <w:rPr>
        <w:rStyle w:val="ab"/>
      </w:rPr>
      <w:fldChar w:fldCharType="end"/>
    </w:r>
  </w:p>
  <w:p w:rsidR="00AD6DF7" w:rsidRDefault="00AD6D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886"/>
    <w:rsid w:val="0000240A"/>
    <w:rsid w:val="00024289"/>
    <w:rsid w:val="0003374E"/>
    <w:rsid w:val="000337E3"/>
    <w:rsid w:val="00041249"/>
    <w:rsid w:val="00064CE7"/>
    <w:rsid w:val="0007172F"/>
    <w:rsid w:val="000725A8"/>
    <w:rsid w:val="000744AB"/>
    <w:rsid w:val="000757A5"/>
    <w:rsid w:val="00081AC1"/>
    <w:rsid w:val="00090886"/>
    <w:rsid w:val="00093A71"/>
    <w:rsid w:val="000B1027"/>
    <w:rsid w:val="000C5A28"/>
    <w:rsid w:val="000C60B7"/>
    <w:rsid w:val="000C6CB4"/>
    <w:rsid w:val="000D44BA"/>
    <w:rsid w:val="000D7BAE"/>
    <w:rsid w:val="000E7090"/>
    <w:rsid w:val="000E789D"/>
    <w:rsid w:val="000F0E8F"/>
    <w:rsid w:val="001143F3"/>
    <w:rsid w:val="00114E3D"/>
    <w:rsid w:val="00124B66"/>
    <w:rsid w:val="001336B8"/>
    <w:rsid w:val="00145BC8"/>
    <w:rsid w:val="00146923"/>
    <w:rsid w:val="001578FD"/>
    <w:rsid w:val="00162349"/>
    <w:rsid w:val="001634F5"/>
    <w:rsid w:val="00165F1F"/>
    <w:rsid w:val="00181535"/>
    <w:rsid w:val="00186D50"/>
    <w:rsid w:val="00191694"/>
    <w:rsid w:val="001943A7"/>
    <w:rsid w:val="001A4D1F"/>
    <w:rsid w:val="001E52E9"/>
    <w:rsid w:val="00203771"/>
    <w:rsid w:val="00212BD9"/>
    <w:rsid w:val="00274093"/>
    <w:rsid w:val="002A3662"/>
    <w:rsid w:val="002B2AD2"/>
    <w:rsid w:val="002B79C9"/>
    <w:rsid w:val="002D3F6B"/>
    <w:rsid w:val="002D6F41"/>
    <w:rsid w:val="002F142A"/>
    <w:rsid w:val="00305F5C"/>
    <w:rsid w:val="003242BA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3030B"/>
    <w:rsid w:val="004502BF"/>
    <w:rsid w:val="00450B26"/>
    <w:rsid w:val="00455A02"/>
    <w:rsid w:val="0047105B"/>
    <w:rsid w:val="00474519"/>
    <w:rsid w:val="00491D1B"/>
    <w:rsid w:val="004A1799"/>
    <w:rsid w:val="004B51E1"/>
    <w:rsid w:val="004C5DCB"/>
    <w:rsid w:val="004D10C3"/>
    <w:rsid w:val="00510191"/>
    <w:rsid w:val="0051569F"/>
    <w:rsid w:val="00524F92"/>
    <w:rsid w:val="00544A44"/>
    <w:rsid w:val="00555D09"/>
    <w:rsid w:val="00557DB2"/>
    <w:rsid w:val="00563C1F"/>
    <w:rsid w:val="00567AB0"/>
    <w:rsid w:val="0058100A"/>
    <w:rsid w:val="00583218"/>
    <w:rsid w:val="005A2281"/>
    <w:rsid w:val="005B3716"/>
    <w:rsid w:val="005D5805"/>
    <w:rsid w:val="005E130E"/>
    <w:rsid w:val="005F1177"/>
    <w:rsid w:val="006073C6"/>
    <w:rsid w:val="00611064"/>
    <w:rsid w:val="006660B7"/>
    <w:rsid w:val="006B28F4"/>
    <w:rsid w:val="006E1A57"/>
    <w:rsid w:val="006E4CC3"/>
    <w:rsid w:val="00700821"/>
    <w:rsid w:val="0070166A"/>
    <w:rsid w:val="00701A7F"/>
    <w:rsid w:val="00734E37"/>
    <w:rsid w:val="00735A2B"/>
    <w:rsid w:val="00740A3D"/>
    <w:rsid w:val="00741BED"/>
    <w:rsid w:val="00752A16"/>
    <w:rsid w:val="007565D4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5119"/>
    <w:rsid w:val="0082654A"/>
    <w:rsid w:val="00836BD7"/>
    <w:rsid w:val="0083759D"/>
    <w:rsid w:val="00847F51"/>
    <w:rsid w:val="00862B0E"/>
    <w:rsid w:val="00862B42"/>
    <w:rsid w:val="0087287E"/>
    <w:rsid w:val="00884CA8"/>
    <w:rsid w:val="00896471"/>
    <w:rsid w:val="008A0233"/>
    <w:rsid w:val="008A559B"/>
    <w:rsid w:val="008B41E4"/>
    <w:rsid w:val="008D5B90"/>
    <w:rsid w:val="008E200E"/>
    <w:rsid w:val="008E6EC4"/>
    <w:rsid w:val="00901774"/>
    <w:rsid w:val="00936CA8"/>
    <w:rsid w:val="00945B02"/>
    <w:rsid w:val="00951C54"/>
    <w:rsid w:val="00964E29"/>
    <w:rsid w:val="00985E30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6338"/>
    <w:rsid w:val="00A37A3B"/>
    <w:rsid w:val="00A4135A"/>
    <w:rsid w:val="00A45FBA"/>
    <w:rsid w:val="00A65D95"/>
    <w:rsid w:val="00A9140F"/>
    <w:rsid w:val="00A9335F"/>
    <w:rsid w:val="00AA084A"/>
    <w:rsid w:val="00AA471B"/>
    <w:rsid w:val="00AB52F1"/>
    <w:rsid w:val="00AD2838"/>
    <w:rsid w:val="00AD4066"/>
    <w:rsid w:val="00AD6DF7"/>
    <w:rsid w:val="00AE38F3"/>
    <w:rsid w:val="00AF401B"/>
    <w:rsid w:val="00B53044"/>
    <w:rsid w:val="00B70654"/>
    <w:rsid w:val="00B718B7"/>
    <w:rsid w:val="00B754CA"/>
    <w:rsid w:val="00B76F1E"/>
    <w:rsid w:val="00B858FE"/>
    <w:rsid w:val="00BA675E"/>
    <w:rsid w:val="00BD17C8"/>
    <w:rsid w:val="00BE13DB"/>
    <w:rsid w:val="00BE3BE6"/>
    <w:rsid w:val="00C00A30"/>
    <w:rsid w:val="00C0126C"/>
    <w:rsid w:val="00C05A79"/>
    <w:rsid w:val="00C10CCB"/>
    <w:rsid w:val="00C4287D"/>
    <w:rsid w:val="00C61338"/>
    <w:rsid w:val="00C762F7"/>
    <w:rsid w:val="00C7636B"/>
    <w:rsid w:val="00C76AD4"/>
    <w:rsid w:val="00C77F7D"/>
    <w:rsid w:val="00CA1EB6"/>
    <w:rsid w:val="00CA7222"/>
    <w:rsid w:val="00CC133B"/>
    <w:rsid w:val="00CC2EB2"/>
    <w:rsid w:val="00CE551F"/>
    <w:rsid w:val="00CF7288"/>
    <w:rsid w:val="00CF7D4E"/>
    <w:rsid w:val="00D00B6D"/>
    <w:rsid w:val="00D01293"/>
    <w:rsid w:val="00D04CD4"/>
    <w:rsid w:val="00D15797"/>
    <w:rsid w:val="00D16ADB"/>
    <w:rsid w:val="00D44F90"/>
    <w:rsid w:val="00D52BA2"/>
    <w:rsid w:val="00D70C9C"/>
    <w:rsid w:val="00DC158F"/>
    <w:rsid w:val="00E0758B"/>
    <w:rsid w:val="00E20E14"/>
    <w:rsid w:val="00E21628"/>
    <w:rsid w:val="00E272C5"/>
    <w:rsid w:val="00E304CA"/>
    <w:rsid w:val="00E367A3"/>
    <w:rsid w:val="00E369E9"/>
    <w:rsid w:val="00E41448"/>
    <w:rsid w:val="00E41F27"/>
    <w:rsid w:val="00E44875"/>
    <w:rsid w:val="00E472A3"/>
    <w:rsid w:val="00E60380"/>
    <w:rsid w:val="00E62CC9"/>
    <w:rsid w:val="00E92C26"/>
    <w:rsid w:val="00E93199"/>
    <w:rsid w:val="00E937CA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9640A"/>
    <w:rsid w:val="00F97A11"/>
    <w:rsid w:val="00FA2FA5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37CDD"/>
  <w15:docId w15:val="{F129E94E-4C46-4C4D-8CB6-23E117C9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86"/>
    <w:pPr>
      <w:ind w:left="720"/>
      <w:contextualSpacing/>
    </w:pPr>
  </w:style>
  <w:style w:type="paragraph" w:customStyle="1" w:styleId="1">
    <w:name w:val="Без интервала1"/>
    <w:uiPriority w:val="99"/>
    <w:rsid w:val="0000240A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165F1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165F1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165F1F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3374E"/>
    <w:rPr>
      <w:rFonts w:ascii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3374E"/>
    <w:rPr>
      <w:rFonts w:ascii="Times New Roman" w:hAnsi="Times New Roman" w:cs="Times New Roman"/>
      <w:lang w:eastAsia="ru-RU"/>
    </w:rPr>
  </w:style>
  <w:style w:type="character" w:styleId="ab">
    <w:name w:val="page number"/>
    <w:uiPriority w:val="99"/>
    <w:semiHidden/>
    <w:rsid w:val="0003374E"/>
    <w:rPr>
      <w:rFonts w:cs="Times New Roman"/>
    </w:rPr>
  </w:style>
  <w:style w:type="character" w:customStyle="1" w:styleId="WW8Num1z4">
    <w:name w:val="WW8Num1z4"/>
    <w:uiPriority w:val="99"/>
    <w:rsid w:val="00901774"/>
  </w:style>
  <w:style w:type="paragraph" w:styleId="2">
    <w:name w:val="Body Text 2"/>
    <w:basedOn w:val="a"/>
    <w:link w:val="20"/>
    <w:uiPriority w:val="99"/>
    <w:rsid w:val="0090177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901774"/>
    <w:rPr>
      <w:rFonts w:ascii="Times New Roman" w:hAnsi="Times New Roman" w:cs="Times New Roman"/>
      <w:lang w:eastAsia="ru-RU"/>
    </w:rPr>
  </w:style>
  <w:style w:type="character" w:styleId="ac">
    <w:name w:val="annotation reference"/>
    <w:uiPriority w:val="99"/>
    <w:semiHidden/>
    <w:rsid w:val="00D52BA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D52BA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D52BA2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D52BA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D52BA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uiPriority w:val="99"/>
    <w:semiHidden/>
    <w:rsid w:val="00E304CA"/>
    <w:rPr>
      <w:rFonts w:cs="Times New Roman"/>
      <w:color w:val="0000FF"/>
      <w:u w:val="single"/>
    </w:rPr>
  </w:style>
  <w:style w:type="paragraph" w:customStyle="1" w:styleId="s15">
    <w:name w:val="s15"/>
    <w:basedOn w:val="a"/>
    <w:uiPriority w:val="99"/>
    <w:rsid w:val="00E304CA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uiPriority w:val="99"/>
    <w:rsid w:val="00E304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uznechnoe.len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2803</Words>
  <Characters>15979</Characters>
  <Application>Microsoft Office Word</Application>
  <DocSecurity>0</DocSecurity>
  <Lines>133</Lines>
  <Paragraphs>37</Paragraphs>
  <ScaleCrop>false</ScaleCrop>
  <Company/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Пользователь</cp:lastModifiedBy>
  <cp:revision>31</cp:revision>
  <cp:lastPrinted>2021-11-10T10:32:00Z</cp:lastPrinted>
  <dcterms:created xsi:type="dcterms:W3CDTF">2021-11-30T10:54:00Z</dcterms:created>
  <dcterms:modified xsi:type="dcterms:W3CDTF">2022-03-23T05:49:00Z</dcterms:modified>
</cp:coreProperties>
</file>