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BD" w:rsidRDefault="00E63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5A71BD" w:rsidRDefault="005D3DA9">
      <w:pPr>
        <w:spacing w:after="240"/>
        <w:jc w:val="center"/>
        <w:rPr>
          <w:sz w:val="28"/>
          <w:szCs w:val="28"/>
        </w:rPr>
      </w:pPr>
      <w:r w:rsidRPr="00EF1069">
        <w:rPr>
          <w:b/>
          <w:sz w:val="28"/>
          <w:szCs w:val="28"/>
        </w:rPr>
        <w:t>5</w:t>
      </w:r>
      <w:r w:rsidR="00E42C6F">
        <w:rPr>
          <w:b/>
          <w:sz w:val="28"/>
          <w:szCs w:val="28"/>
        </w:rPr>
        <w:t xml:space="preserve"> октября</w:t>
      </w:r>
      <w:r w:rsidR="00E63E2A">
        <w:rPr>
          <w:b/>
          <w:sz w:val="28"/>
          <w:szCs w:val="28"/>
        </w:rPr>
        <w:t xml:space="preserve"> 2023</w:t>
      </w:r>
    </w:p>
    <w:p w:rsidR="000E41F9" w:rsidRPr="00E42C6F" w:rsidRDefault="000E41F9" w:rsidP="00E42C6F">
      <w:pPr>
        <w:pStyle w:val="af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D27" w:rsidRDefault="00110D27" w:rsidP="00E42C6F">
      <w:pPr>
        <w:pStyle w:val="aff3"/>
        <w:spacing w:before="0" w:line="360" w:lineRule="auto"/>
        <w:ind w:firstLine="709"/>
        <w:jc w:val="both"/>
        <w:rPr>
          <w:color w:val="000000"/>
          <w:spacing w:val="5"/>
          <w:shd w:val="clear" w:color="auto" w:fill="FFFFFF"/>
        </w:rPr>
      </w:pPr>
    </w:p>
    <w:p w:rsidR="00CD296E" w:rsidRPr="00CD296E" w:rsidRDefault="00CD296E" w:rsidP="00CD296E">
      <w:pPr>
        <w:pStyle w:val="aff3"/>
        <w:spacing w:before="0" w:line="360" w:lineRule="auto"/>
        <w:ind w:firstLine="709"/>
        <w:jc w:val="center"/>
        <w:rPr>
          <w:b/>
          <w:color w:val="000000"/>
          <w:spacing w:val="5"/>
          <w:sz w:val="28"/>
          <w:szCs w:val="28"/>
          <w:shd w:val="clear" w:color="auto" w:fill="FFFFFF"/>
        </w:rPr>
      </w:pPr>
      <w:r w:rsidRPr="00CD296E">
        <w:rPr>
          <w:b/>
          <w:color w:val="000000"/>
          <w:spacing w:val="5"/>
          <w:sz w:val="28"/>
          <w:szCs w:val="28"/>
          <w:shd w:val="clear" w:color="auto" w:fill="FFFFFF"/>
        </w:rPr>
        <w:t xml:space="preserve">Более </w:t>
      </w:r>
      <w:r>
        <w:rPr>
          <w:b/>
          <w:color w:val="000000"/>
          <w:spacing w:val="5"/>
          <w:sz w:val="28"/>
          <w:szCs w:val="28"/>
          <w:shd w:val="clear" w:color="auto" w:fill="FFFFFF"/>
        </w:rPr>
        <w:t xml:space="preserve">43 </w:t>
      </w:r>
      <w:r w:rsidRPr="00CD296E">
        <w:rPr>
          <w:b/>
          <w:color w:val="000000"/>
          <w:spacing w:val="5"/>
          <w:sz w:val="28"/>
          <w:szCs w:val="28"/>
          <w:shd w:val="clear" w:color="auto" w:fill="FFFFFF"/>
        </w:rPr>
        <w:t>тысяч семей в СПб и ЛО получили единовременную выплату при рождении ребенка с начала года</w:t>
      </w:r>
    </w:p>
    <w:p w:rsidR="00CD296E" w:rsidRDefault="00CD296E" w:rsidP="00CD296E">
      <w:pPr>
        <w:shd w:val="clear" w:color="auto" w:fill="FFFFFF"/>
        <w:spacing w:after="100" w:afterAutospacing="1" w:line="360" w:lineRule="auto"/>
        <w:ind w:firstLine="709"/>
        <w:jc w:val="both"/>
        <w:rPr>
          <w:color w:val="212121"/>
          <w:lang w:eastAsia="ru-RU"/>
        </w:rPr>
      </w:pPr>
      <w:r w:rsidRPr="00CD296E">
        <w:rPr>
          <w:color w:val="212121"/>
          <w:lang w:eastAsia="ru-RU"/>
        </w:rPr>
        <w:t xml:space="preserve">С начала 2023 года более </w:t>
      </w:r>
      <w:r>
        <w:rPr>
          <w:color w:val="212121"/>
          <w:lang w:eastAsia="ru-RU"/>
        </w:rPr>
        <w:t>43 тысяч</w:t>
      </w:r>
      <w:r w:rsidRPr="00CD296E">
        <w:rPr>
          <w:color w:val="212121"/>
          <w:lang w:eastAsia="ru-RU"/>
        </w:rPr>
        <w:t xml:space="preserve"> семей </w:t>
      </w:r>
      <w:r>
        <w:rPr>
          <w:color w:val="212121"/>
          <w:lang w:eastAsia="ru-RU"/>
        </w:rPr>
        <w:t>в Санкт-Петербурге и Ленинградской области</w:t>
      </w:r>
      <w:r w:rsidRPr="00CD296E">
        <w:rPr>
          <w:color w:val="212121"/>
          <w:lang w:eastAsia="ru-RU"/>
        </w:rPr>
        <w:t xml:space="preserve"> получили единовременную выплату при рождении ребенка</w:t>
      </w:r>
      <w:r w:rsidR="007304C6">
        <w:rPr>
          <w:strike/>
          <w:color w:val="212121"/>
          <w:lang w:eastAsia="ru-RU"/>
        </w:rPr>
        <w:t xml:space="preserve"> </w:t>
      </w:r>
      <w:r>
        <w:rPr>
          <w:color w:val="212121"/>
          <w:lang w:eastAsia="ru-RU"/>
        </w:rPr>
        <w:t>на общую сумму более 1 миллиарда рублей</w:t>
      </w:r>
      <w:r w:rsidRPr="00CD296E">
        <w:rPr>
          <w:color w:val="212121"/>
          <w:lang w:eastAsia="ru-RU"/>
        </w:rPr>
        <w:t xml:space="preserve">. В этом году размер пособия составляет 22 909 рублей. </w:t>
      </w:r>
    </w:p>
    <w:p w:rsidR="00CD296E" w:rsidRPr="00CD296E" w:rsidRDefault="00CD296E" w:rsidP="00CD296E">
      <w:pPr>
        <w:shd w:val="clear" w:color="auto" w:fill="FFFFFF"/>
        <w:spacing w:after="100" w:afterAutospacing="1" w:line="360" w:lineRule="auto"/>
        <w:ind w:firstLine="709"/>
        <w:jc w:val="both"/>
        <w:rPr>
          <w:color w:val="212121"/>
          <w:lang w:eastAsia="ru-RU"/>
        </w:rPr>
      </w:pPr>
      <w:r w:rsidRPr="00CD296E">
        <w:rPr>
          <w:color w:val="212121"/>
          <w:lang w:eastAsia="ru-RU"/>
        </w:rPr>
        <w:t xml:space="preserve">Если родители работают (или работает один из родителей), то пособие будет назначено и выплачено </w:t>
      </w:r>
      <w:proofErr w:type="spellStart"/>
      <w:r w:rsidRPr="00CD296E">
        <w:rPr>
          <w:color w:val="212121"/>
          <w:lang w:eastAsia="ru-RU"/>
        </w:rPr>
        <w:t>проактивно</w:t>
      </w:r>
      <w:proofErr w:type="spellEnd"/>
      <w:r w:rsidRPr="00CD296E">
        <w:rPr>
          <w:color w:val="212121"/>
          <w:lang w:eastAsia="ru-RU"/>
        </w:rPr>
        <w:t xml:space="preserve"> </w:t>
      </w:r>
      <w:r w:rsidR="007304C6">
        <w:rPr>
          <w:color w:val="212121"/>
          <w:lang w:eastAsia="ru-RU"/>
        </w:rPr>
        <w:t>–</w:t>
      </w:r>
      <w:r w:rsidRPr="00CD296E">
        <w:rPr>
          <w:color w:val="212121"/>
          <w:lang w:eastAsia="ru-RU"/>
        </w:rPr>
        <w:t xml:space="preserve"> в течение 10 рабочих дней со дня получения сведений о государственной регистрации рождения.</w:t>
      </w:r>
    </w:p>
    <w:p w:rsidR="00CD296E" w:rsidRPr="00CD296E" w:rsidRDefault="00CD296E" w:rsidP="00CD296E">
      <w:pPr>
        <w:shd w:val="clear" w:color="auto" w:fill="FFFFFF"/>
        <w:spacing w:after="100" w:afterAutospacing="1" w:line="360" w:lineRule="auto"/>
        <w:ind w:firstLine="709"/>
        <w:jc w:val="both"/>
        <w:rPr>
          <w:color w:val="212121"/>
          <w:lang w:eastAsia="ru-RU"/>
        </w:rPr>
      </w:pPr>
      <w:r w:rsidRPr="00CD296E">
        <w:rPr>
          <w:color w:val="212121"/>
          <w:lang w:eastAsia="ru-RU"/>
        </w:rPr>
        <w:t>Если оба родителя являются неработающими, то для оформления выплаты нужно подать заявление. Это можно сделать в клиентск</w:t>
      </w:r>
      <w:r>
        <w:rPr>
          <w:color w:val="212121"/>
          <w:lang w:eastAsia="ru-RU"/>
        </w:rPr>
        <w:t>их</w:t>
      </w:r>
      <w:r w:rsidRPr="00CD296E">
        <w:rPr>
          <w:color w:val="212121"/>
          <w:lang w:eastAsia="ru-RU"/>
        </w:rPr>
        <w:t xml:space="preserve"> служб</w:t>
      </w:r>
      <w:r>
        <w:rPr>
          <w:color w:val="212121"/>
          <w:lang w:eastAsia="ru-RU"/>
        </w:rPr>
        <w:t>ах</w:t>
      </w:r>
      <w:r w:rsidRPr="00CD296E">
        <w:rPr>
          <w:color w:val="212121"/>
          <w:lang w:eastAsia="ru-RU"/>
        </w:rPr>
        <w:t xml:space="preserve"> отделения Социального фонда по </w:t>
      </w:r>
      <w:r>
        <w:rPr>
          <w:color w:val="212121"/>
          <w:lang w:eastAsia="ru-RU"/>
        </w:rPr>
        <w:t>Санкт-Петербургу и Ленинградской области</w:t>
      </w:r>
      <w:r w:rsidRPr="00CD296E">
        <w:rPr>
          <w:color w:val="212121"/>
          <w:lang w:eastAsia="ru-RU"/>
        </w:rPr>
        <w:t>, в МФЦ</w:t>
      </w:r>
      <w:r w:rsidR="007304C6">
        <w:rPr>
          <w:strike/>
          <w:color w:val="212121"/>
          <w:lang w:eastAsia="ru-RU"/>
        </w:rPr>
        <w:t xml:space="preserve">, </w:t>
      </w:r>
      <w:r w:rsidR="00EF1069">
        <w:rPr>
          <w:color w:val="212121"/>
          <w:lang w:eastAsia="ru-RU"/>
        </w:rPr>
        <w:t>через портал «</w:t>
      </w:r>
      <w:proofErr w:type="spellStart"/>
      <w:r w:rsidR="00EF1069">
        <w:rPr>
          <w:color w:val="212121"/>
          <w:lang w:eastAsia="ru-RU"/>
        </w:rPr>
        <w:t>Г</w:t>
      </w:r>
      <w:r w:rsidRPr="00CD296E">
        <w:rPr>
          <w:color w:val="212121"/>
          <w:lang w:eastAsia="ru-RU"/>
        </w:rPr>
        <w:t>осуслуг</w:t>
      </w:r>
      <w:proofErr w:type="spellEnd"/>
      <w:r w:rsidR="00EF1069">
        <w:rPr>
          <w:color w:val="212121"/>
          <w:lang w:eastAsia="ru-RU"/>
        </w:rPr>
        <w:t>»</w:t>
      </w:r>
      <w:r w:rsidRPr="00CD296E">
        <w:rPr>
          <w:color w:val="212121"/>
          <w:lang w:eastAsia="ru-RU"/>
        </w:rPr>
        <w:t>. Решение о назначении пособия выносится в течение 10 рабочих дней, выплата поступает в течение 5 рабочих дней с даты вынесения положительного решения.</w:t>
      </w:r>
    </w:p>
    <w:p w:rsidR="00CD296E" w:rsidRPr="00CD296E" w:rsidRDefault="00CD296E" w:rsidP="00CD296E">
      <w:pPr>
        <w:shd w:val="clear" w:color="auto" w:fill="FFFFFF"/>
        <w:spacing w:after="100" w:afterAutospacing="1" w:line="360" w:lineRule="auto"/>
        <w:ind w:firstLine="709"/>
        <w:jc w:val="both"/>
        <w:rPr>
          <w:color w:val="212121"/>
          <w:lang w:eastAsia="ru-RU"/>
        </w:rPr>
      </w:pPr>
      <w:r w:rsidRPr="00CD296E">
        <w:rPr>
          <w:color w:val="212121"/>
          <w:lang w:eastAsia="ru-RU"/>
        </w:rPr>
        <w:t>На выплату имеют право все российские семьи независимо от уровня дохода. Получить средства могут также опекуны, усыновители или приемные родители ребенка.</w:t>
      </w:r>
    </w:p>
    <w:p w:rsidR="009C31D5" w:rsidRDefault="009C31D5" w:rsidP="00E42C6F">
      <w:pPr>
        <w:pStyle w:val="aff3"/>
        <w:spacing w:before="0" w:line="360" w:lineRule="auto"/>
        <w:ind w:firstLine="709"/>
        <w:jc w:val="both"/>
        <w:rPr>
          <w:color w:val="000000"/>
          <w:spacing w:val="5"/>
          <w:shd w:val="clear" w:color="auto" w:fill="FFFFFF"/>
        </w:rPr>
      </w:pPr>
      <w:bookmarkStart w:id="0" w:name="_GoBack"/>
      <w:bookmarkEnd w:id="0"/>
    </w:p>
    <w:p w:rsidR="009C31D5" w:rsidRDefault="009C31D5" w:rsidP="00E42C6F">
      <w:pPr>
        <w:pStyle w:val="aff3"/>
        <w:spacing w:before="0" w:line="360" w:lineRule="auto"/>
        <w:ind w:firstLine="709"/>
        <w:jc w:val="both"/>
        <w:rPr>
          <w:color w:val="000000"/>
          <w:spacing w:val="5"/>
          <w:shd w:val="clear" w:color="auto" w:fill="FFFFFF"/>
        </w:rPr>
      </w:pPr>
    </w:p>
    <w:p w:rsidR="009C31D5" w:rsidRDefault="009C31D5" w:rsidP="00E42C6F">
      <w:pPr>
        <w:pStyle w:val="aff3"/>
        <w:spacing w:before="0" w:line="360" w:lineRule="auto"/>
        <w:ind w:firstLine="709"/>
        <w:jc w:val="both"/>
        <w:rPr>
          <w:color w:val="000000"/>
          <w:spacing w:val="5"/>
          <w:shd w:val="clear" w:color="auto" w:fill="FFFFFF"/>
        </w:rPr>
      </w:pPr>
    </w:p>
    <w:p w:rsidR="009C31D5" w:rsidRPr="00110D27" w:rsidRDefault="009C31D5" w:rsidP="00E42C6F">
      <w:pPr>
        <w:pStyle w:val="aff3"/>
        <w:spacing w:before="0" w:line="360" w:lineRule="auto"/>
        <w:ind w:firstLine="709"/>
        <w:jc w:val="both"/>
        <w:rPr>
          <w:color w:val="000000"/>
          <w:spacing w:val="5"/>
          <w:shd w:val="clear" w:color="auto" w:fill="FFFFFF"/>
        </w:rPr>
      </w:pPr>
    </w:p>
    <w:sectPr w:rsidR="009C31D5" w:rsidRPr="00110D27">
      <w:headerReference w:type="default" r:id="rId8"/>
      <w:footerReference w:type="default" r:id="rId9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86" w:rsidRDefault="00184286">
      <w:r>
        <w:separator/>
      </w:r>
    </w:p>
  </w:endnote>
  <w:endnote w:type="continuationSeparator" w:id="0">
    <w:p w:rsidR="00184286" w:rsidRDefault="0018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BD" w:rsidRDefault="00E63E2A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s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44B46" id="Line 3" o:spid="_x0000_s1026" style="position:absolute;z-index:-25165516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" strokeweight=".35mm">
              <v:stroke joinstyle="miter" endcap="square"/>
            </v:line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</w:t>
    </w:r>
    <w:r w:rsidR="00FC33FE">
      <w:rPr>
        <w:rStyle w:val="af6"/>
        <w:rFonts w:eastAsia="Lucida Sans Unicode"/>
        <w:b/>
        <w:bCs/>
        <w:sz w:val="26"/>
        <w:szCs w:val="26"/>
      </w:rPr>
      <w:t xml:space="preserve">             Пацей Г.В.</w:t>
    </w:r>
    <w:r>
      <w:rPr>
        <w:rStyle w:val="af6"/>
        <w:rFonts w:eastAsia="Lucida Sans Unicode"/>
        <w:b/>
        <w:bCs/>
        <w:sz w:val="26"/>
        <w:szCs w:val="26"/>
      </w:rPr>
      <w:t>, МТС 677-87-13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86" w:rsidRDefault="00184286">
      <w:r>
        <w:separator/>
      </w:r>
    </w:p>
  </w:footnote>
  <w:footnote w:type="continuationSeparator" w:id="0">
    <w:p w:rsidR="00184286" w:rsidRDefault="0018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BD" w:rsidRDefault="00E63E2A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5A71BD" w:rsidRDefault="00E63E2A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5A71BD" w:rsidRDefault="00E63E2A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5A71BD" w:rsidRDefault="00E63E2A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5A71BD" w:rsidRDefault="005A71B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5A71BD" w:rsidRDefault="00E63E2A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5A71BD" w:rsidRDefault="00E63E2A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5A71BD" w:rsidRDefault="00E63E2A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5A71BD" w:rsidRDefault="005A71B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0E888" id="Line 2" o:spid="_x0000_s1026" style="position:absolute;z-index:-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1B6F"/>
    <w:multiLevelType w:val="multilevel"/>
    <w:tmpl w:val="387A29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FA5419"/>
    <w:multiLevelType w:val="hybridMultilevel"/>
    <w:tmpl w:val="17CC513E"/>
    <w:lvl w:ilvl="0" w:tplc="22A6B20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D8601A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1840C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73201A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2082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C3247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1A88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B90D6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4F40F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745611"/>
    <w:multiLevelType w:val="hybridMultilevel"/>
    <w:tmpl w:val="0C2EA264"/>
    <w:lvl w:ilvl="0" w:tplc="692C13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DACD3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4BEC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C056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4E9D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CFE1A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EA74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16C2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DC897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314930"/>
    <w:multiLevelType w:val="multilevel"/>
    <w:tmpl w:val="E5FA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B2903"/>
    <w:multiLevelType w:val="hybridMultilevel"/>
    <w:tmpl w:val="116E0C1C"/>
    <w:lvl w:ilvl="0" w:tplc="C8482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96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CD9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CA0F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428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B2F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5E1F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905C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C28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83A2B"/>
    <w:multiLevelType w:val="hybridMultilevel"/>
    <w:tmpl w:val="8CFE7D8C"/>
    <w:lvl w:ilvl="0" w:tplc="D688B6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207C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6611F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28B6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78D8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8F018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768E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5A29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B741E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CB176B"/>
    <w:multiLevelType w:val="hybridMultilevel"/>
    <w:tmpl w:val="3D88EEDC"/>
    <w:lvl w:ilvl="0" w:tplc="2AC2A7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EF422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FE32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BCC3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24A2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D4D0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D4C7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60603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3CA1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854419"/>
    <w:multiLevelType w:val="hybridMultilevel"/>
    <w:tmpl w:val="703071CE"/>
    <w:lvl w:ilvl="0" w:tplc="56EAB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2E4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29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8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60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27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66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2CC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A0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6572"/>
    <w:multiLevelType w:val="hybridMultilevel"/>
    <w:tmpl w:val="115674E8"/>
    <w:lvl w:ilvl="0" w:tplc="42EEFF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B922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26F1B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9CA76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94BDA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224FD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0283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72BD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8C00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D"/>
    <w:rsid w:val="0008281D"/>
    <w:rsid w:val="000924E0"/>
    <w:rsid w:val="000B204D"/>
    <w:rsid w:val="000E41F9"/>
    <w:rsid w:val="00110D27"/>
    <w:rsid w:val="001669EC"/>
    <w:rsid w:val="001811FF"/>
    <w:rsid w:val="00184286"/>
    <w:rsid w:val="00184422"/>
    <w:rsid w:val="00263BCC"/>
    <w:rsid w:val="00277B42"/>
    <w:rsid w:val="00350558"/>
    <w:rsid w:val="00384A3D"/>
    <w:rsid w:val="0039007E"/>
    <w:rsid w:val="0039285A"/>
    <w:rsid w:val="003B551C"/>
    <w:rsid w:val="003C5140"/>
    <w:rsid w:val="003C5857"/>
    <w:rsid w:val="003D2B2D"/>
    <w:rsid w:val="003E1914"/>
    <w:rsid w:val="003E516A"/>
    <w:rsid w:val="003E72CB"/>
    <w:rsid w:val="00442C23"/>
    <w:rsid w:val="0044550D"/>
    <w:rsid w:val="004B7D75"/>
    <w:rsid w:val="004C09A2"/>
    <w:rsid w:val="005A71BD"/>
    <w:rsid w:val="005D0836"/>
    <w:rsid w:val="005D3DA9"/>
    <w:rsid w:val="0061480F"/>
    <w:rsid w:val="00675821"/>
    <w:rsid w:val="00697023"/>
    <w:rsid w:val="007304C6"/>
    <w:rsid w:val="0074199F"/>
    <w:rsid w:val="007540DA"/>
    <w:rsid w:val="00796335"/>
    <w:rsid w:val="007A31B1"/>
    <w:rsid w:val="007D5A88"/>
    <w:rsid w:val="00850EA4"/>
    <w:rsid w:val="0086163D"/>
    <w:rsid w:val="00873FA3"/>
    <w:rsid w:val="008D251F"/>
    <w:rsid w:val="009003FF"/>
    <w:rsid w:val="00922000"/>
    <w:rsid w:val="0094422E"/>
    <w:rsid w:val="00976D29"/>
    <w:rsid w:val="009C31D5"/>
    <w:rsid w:val="00A14DD8"/>
    <w:rsid w:val="00A17435"/>
    <w:rsid w:val="00A475A9"/>
    <w:rsid w:val="00A64DD6"/>
    <w:rsid w:val="00AC757C"/>
    <w:rsid w:val="00B0740F"/>
    <w:rsid w:val="00C4323C"/>
    <w:rsid w:val="00C71934"/>
    <w:rsid w:val="00CD23BD"/>
    <w:rsid w:val="00CD296E"/>
    <w:rsid w:val="00CE6B11"/>
    <w:rsid w:val="00D928DE"/>
    <w:rsid w:val="00E03A6E"/>
    <w:rsid w:val="00E257A7"/>
    <w:rsid w:val="00E42C6F"/>
    <w:rsid w:val="00E53D6D"/>
    <w:rsid w:val="00E63E2A"/>
    <w:rsid w:val="00E84B86"/>
    <w:rsid w:val="00E91CBB"/>
    <w:rsid w:val="00EE4E6F"/>
    <w:rsid w:val="00EF1069"/>
    <w:rsid w:val="00F21641"/>
    <w:rsid w:val="00F31F35"/>
    <w:rsid w:val="00F7393A"/>
    <w:rsid w:val="00F84D75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64F0-79EC-4ED2-9713-C6FB014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5">
    <w:name w:val="Основной шрифт абзаца1"/>
  </w:style>
  <w:style w:type="character" w:styleId="af3">
    <w:name w:val="page number"/>
    <w:basedOn w:val="15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5"/>
  </w:style>
  <w:style w:type="character" w:customStyle="1" w:styleId="apple-converted-space">
    <w:name w:val="apple-converted-space"/>
    <w:basedOn w:val="15"/>
  </w:style>
  <w:style w:type="character" w:customStyle="1" w:styleId="af7">
    <w:name w:val="Верхний колонтитул Знак"/>
    <w:basedOn w:val="15"/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4"/>
  </w:style>
  <w:style w:type="character" w:customStyle="1" w:styleId="16">
    <w:name w:val="Заголовок 1 Знак"/>
    <w:rPr>
      <w:b/>
      <w:lang w:eastAsia="zh-CN"/>
    </w:rPr>
  </w:style>
  <w:style w:type="character" w:customStyle="1" w:styleId="half-year">
    <w:name w:val="half-year"/>
    <w:basedOn w:val="24"/>
  </w:style>
  <w:style w:type="character" w:customStyle="1" w:styleId="text-uppercase">
    <w:name w:val="text-uppercase"/>
    <w:basedOn w:val="24"/>
  </w:style>
  <w:style w:type="character" w:styleId="afe">
    <w:name w:val="FollowedHyperlink"/>
    <w:rPr>
      <w:color w:val="800080"/>
      <w:u w:val="single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7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2"/>
    <w:rPr>
      <w:sz w:val="20"/>
      <w:szCs w:val="20"/>
    </w:rPr>
  </w:style>
  <w:style w:type="paragraph" w:styleId="af">
    <w:name w:val="endnote text"/>
    <w:basedOn w:val="a"/>
    <w:link w:val="13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a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983272-F342-4F64-9A00-BC02B7F2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>Пенсионнй фонд Российской Федерации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Пацей Галина Викторовна</cp:lastModifiedBy>
  <cp:revision>2</cp:revision>
  <dcterms:created xsi:type="dcterms:W3CDTF">2023-10-04T07:41:00Z</dcterms:created>
  <dcterms:modified xsi:type="dcterms:W3CDTF">2023-10-04T07:41:00Z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