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E8" w:rsidRDefault="003844E8" w:rsidP="003844E8">
      <w:pPr>
        <w:spacing w:after="0" w:line="259" w:lineRule="auto"/>
        <w:ind w:left="0" w:right="1" w:firstLine="0"/>
        <w:jc w:val="center"/>
      </w:pPr>
      <w:r>
        <w:rPr>
          <w:b/>
        </w:rPr>
        <w:t xml:space="preserve">Справочная информация </w:t>
      </w:r>
    </w:p>
    <w:p w:rsidR="003844E8" w:rsidRDefault="003844E8" w:rsidP="003844E8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844E8" w:rsidRDefault="003844E8" w:rsidP="003844E8">
      <w:pPr>
        <w:tabs>
          <w:tab w:val="center" w:pos="802"/>
          <w:tab w:val="center" w:pos="1313"/>
          <w:tab w:val="center" w:pos="2046"/>
          <w:tab w:val="center" w:pos="2987"/>
          <w:tab w:val="center" w:pos="3876"/>
          <w:tab w:val="center" w:pos="5242"/>
          <w:tab w:val="center" w:pos="6693"/>
          <w:tab w:val="center" w:pos="8106"/>
          <w:tab w:val="right" w:pos="9640"/>
        </w:tabs>
        <w:spacing w:after="32" w:line="259" w:lineRule="auto"/>
        <w:ind w:left="0" w:right="-1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 </w:t>
      </w:r>
      <w:r>
        <w:tab/>
        <w:t xml:space="preserve">1 </w:t>
      </w:r>
      <w:r>
        <w:tab/>
        <w:t xml:space="preserve">июля </w:t>
      </w:r>
      <w:r>
        <w:tab/>
        <w:t xml:space="preserve">2026 </w:t>
      </w:r>
      <w:r>
        <w:tab/>
        <w:t xml:space="preserve">года </w:t>
      </w:r>
      <w:r>
        <w:tab/>
        <w:t xml:space="preserve">абонентский </w:t>
      </w:r>
      <w:r>
        <w:tab/>
        <w:t xml:space="preserve">пункт </w:t>
      </w:r>
      <w:r>
        <w:tab/>
        <w:t xml:space="preserve">поставщика </w:t>
      </w:r>
      <w:r>
        <w:tab/>
        <w:t xml:space="preserve">газа  </w:t>
      </w:r>
    </w:p>
    <w:p w:rsidR="003844E8" w:rsidRDefault="003844E8" w:rsidP="003844E8">
      <w:pPr>
        <w:spacing w:after="13"/>
        <w:ind w:left="-5" w:right="0"/>
      </w:pPr>
      <w:r>
        <w:t xml:space="preserve">«Газпром </w:t>
      </w:r>
      <w:proofErr w:type="spellStart"/>
      <w:r>
        <w:t>межрегионгаз</w:t>
      </w:r>
      <w:proofErr w:type="spellEnd"/>
      <w:r>
        <w:t xml:space="preserve"> Санкт-Петербург» в г. Приозерск переводится в режим работы без приема посетителей.  </w:t>
      </w:r>
    </w:p>
    <w:p w:rsidR="003844E8" w:rsidRDefault="003844E8" w:rsidP="003844E8">
      <w:pPr>
        <w:spacing w:after="0"/>
        <w:ind w:left="-15" w:right="0" w:firstLine="708"/>
      </w:pPr>
      <w:r>
        <w:t xml:space="preserve">Обращаем внимание, что в настоящее время все услуги, </w:t>
      </w:r>
      <w:proofErr w:type="gramStart"/>
      <w:r>
        <w:t>связанные  с</w:t>
      </w:r>
      <w:proofErr w:type="gramEnd"/>
      <w:r>
        <w:t xml:space="preserve"> поставкой газа, собственники газифицированных объектов недвижимости могут получить в дистанционном формате, без необходимости посещения клиентского центра. Это можно сделать на официальном сайте </w:t>
      </w:r>
      <w:hyperlink r:id="rId5">
        <w:r>
          <w:rPr>
            <w:color w:val="0563C1"/>
            <w:u w:val="single" w:color="0563C1"/>
          </w:rPr>
          <w:t>www.peterburgregiongaz.ru</w:t>
        </w:r>
      </w:hyperlink>
      <w:hyperlink r:id="rId6">
        <w:r>
          <w:t>,</w:t>
        </w:r>
      </w:hyperlink>
      <w:r>
        <w:t xml:space="preserve"> в том числе через форму «Обратная связь»; через личный кабинет «Мой газ» («Газ онлайн» для </w:t>
      </w:r>
      <w:proofErr w:type="spellStart"/>
      <w:r>
        <w:t>iOS</w:t>
      </w:r>
      <w:proofErr w:type="spellEnd"/>
      <w:r>
        <w:t xml:space="preserve">) или по электронной почте </w:t>
      </w:r>
      <w:r>
        <w:rPr>
          <w:color w:val="0563C1"/>
          <w:u w:val="single" w:color="0563C1"/>
        </w:rPr>
        <w:t>szkp_lo@mrg.spb.ru</w:t>
      </w:r>
      <w:r>
        <w:t xml:space="preserve">. Также, консультацию по возникающим вопросам можно получить по телефону горячей линии 8-800-200-13-83.  </w:t>
      </w:r>
    </w:p>
    <w:p w:rsidR="003844E8" w:rsidRDefault="003844E8" w:rsidP="003844E8">
      <w:pPr>
        <w:ind w:left="-15" w:right="0" w:firstLine="566"/>
      </w:pPr>
      <w:r>
        <w:t xml:space="preserve">В случае отсутствия возможности получения услуг дистанционно потребители могут получить услугу в отделениях ГБУ ЛО «Многофункциональный центр предоставления </w:t>
      </w:r>
      <w:proofErr w:type="gramStart"/>
      <w:r>
        <w:t>государственных  и</w:t>
      </w:r>
      <w:proofErr w:type="gramEnd"/>
      <w:r>
        <w:t xml:space="preserve"> муниципальных услуг», а также в абонентских пунктах ООО «Газпром </w:t>
      </w:r>
      <w:proofErr w:type="spellStart"/>
      <w:r>
        <w:t>межрегионгаз</w:t>
      </w:r>
      <w:proofErr w:type="spellEnd"/>
      <w:r>
        <w:t xml:space="preserve"> Санкт-Петербург» на территории Ленинградской области  и Санкт-Петербурга. Ближайший многофункциональный центр </w:t>
      </w:r>
      <w:proofErr w:type="gramStart"/>
      <w:r>
        <w:t>находится  по</w:t>
      </w:r>
      <w:proofErr w:type="gramEnd"/>
      <w:r>
        <w:t xml:space="preserve"> адресу: - Приозерский район, г. Приозерск, ул. Калинина, д. 51. </w:t>
      </w:r>
    </w:p>
    <w:p w:rsidR="003844E8" w:rsidRDefault="003844E8" w:rsidP="003844E8">
      <w:pPr>
        <w:ind w:left="-15" w:right="0" w:firstLine="708"/>
      </w:pPr>
      <w:r>
        <w:t xml:space="preserve">Ознакомиться с информацией об адресах отделений МФЦ и абонентских пунктов, осуществляющих прием посетителей, можно на сайте www.peterburgregiongaz.ru в разделе «Контакты». </w:t>
      </w:r>
    </w:p>
    <w:p w:rsidR="003844E8" w:rsidRDefault="003844E8" w:rsidP="003844E8">
      <w:pPr>
        <w:ind w:left="718" w:right="0"/>
      </w:pPr>
      <w:r>
        <w:t xml:space="preserve">Услуги в МФЦ Ленинградской области: </w:t>
      </w:r>
    </w:p>
    <w:p w:rsidR="003844E8" w:rsidRDefault="003844E8" w:rsidP="003844E8">
      <w:pPr>
        <w:numPr>
          <w:ilvl w:val="0"/>
          <w:numId w:val="1"/>
        </w:numPr>
        <w:spacing w:after="0"/>
        <w:ind w:right="0" w:firstLine="708"/>
      </w:pPr>
      <w:r>
        <w:t xml:space="preserve">подача документов на заключение договора поставки газа; </w:t>
      </w:r>
    </w:p>
    <w:p w:rsidR="003844E8" w:rsidRDefault="003844E8" w:rsidP="003844E8">
      <w:pPr>
        <w:numPr>
          <w:ilvl w:val="0"/>
          <w:numId w:val="1"/>
        </w:numPr>
        <w:ind w:right="0" w:firstLine="708"/>
      </w:pPr>
      <w:r>
        <w:t xml:space="preserve">подача документов о смене собственности, изменении количества зарегистрированных граждан; </w:t>
      </w:r>
    </w:p>
    <w:p w:rsidR="003844E8" w:rsidRDefault="003844E8" w:rsidP="003844E8">
      <w:pPr>
        <w:numPr>
          <w:ilvl w:val="0"/>
          <w:numId w:val="1"/>
        </w:numPr>
        <w:spacing w:after="0" w:line="259" w:lineRule="auto"/>
        <w:ind w:right="0" w:firstLine="708"/>
      </w:pPr>
      <w:r>
        <w:t xml:space="preserve">получение справок о расчетах, об отсутствии задолженности;  </w:t>
      </w:r>
    </w:p>
    <w:p w:rsidR="003844E8" w:rsidRDefault="003844E8" w:rsidP="003844E8">
      <w:pPr>
        <w:numPr>
          <w:ilvl w:val="0"/>
          <w:numId w:val="1"/>
        </w:numPr>
        <w:ind w:right="0" w:firstLine="708"/>
      </w:pPr>
      <w:r>
        <w:t xml:space="preserve">подача заявлений о переносе платежа, о возврате денежных средств, о поиске платежа, о перерасчете начислений;  </w:t>
      </w:r>
    </w:p>
    <w:p w:rsidR="003844E8" w:rsidRDefault="003844E8" w:rsidP="003844E8">
      <w:pPr>
        <w:numPr>
          <w:ilvl w:val="0"/>
          <w:numId w:val="1"/>
        </w:numPr>
        <w:ind w:right="0" w:firstLine="708"/>
      </w:pPr>
      <w:r>
        <w:t xml:space="preserve">о предоставлении дубликата квитанции, об отказе от бумажных квитанций;  </w:t>
      </w:r>
    </w:p>
    <w:p w:rsidR="003844E8" w:rsidRDefault="003844E8" w:rsidP="003844E8">
      <w:pPr>
        <w:numPr>
          <w:ilvl w:val="0"/>
          <w:numId w:val="1"/>
        </w:numPr>
        <w:spacing w:after="0"/>
        <w:ind w:right="0" w:firstLine="708"/>
      </w:pPr>
      <w:r>
        <w:t xml:space="preserve">на опломбировку прибора учета газа; </w:t>
      </w:r>
    </w:p>
    <w:p w:rsidR="003844E8" w:rsidRDefault="003844E8" w:rsidP="003844E8">
      <w:pPr>
        <w:numPr>
          <w:ilvl w:val="0"/>
          <w:numId w:val="1"/>
        </w:numPr>
        <w:ind w:right="0" w:firstLine="708"/>
      </w:pPr>
      <w:r>
        <w:t xml:space="preserve">помощь при регистрации в личном кабинете «Мой газ». </w:t>
      </w:r>
    </w:p>
    <w:p w:rsidR="00D479BB" w:rsidRDefault="00D479BB">
      <w:bookmarkStart w:id="0" w:name="_GoBack"/>
      <w:bookmarkEnd w:id="0"/>
    </w:p>
    <w:sectPr w:rsidR="00D479BB" w:rsidSect="003844E8">
      <w:pgSz w:w="11906" w:h="16838"/>
      <w:pgMar w:top="1440" w:right="847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37F68"/>
    <w:multiLevelType w:val="hybridMultilevel"/>
    <w:tmpl w:val="3608569A"/>
    <w:lvl w:ilvl="0" w:tplc="C258354E">
      <w:start w:val="1"/>
      <w:numFmt w:val="bullet"/>
      <w:lvlText w:val=""/>
      <w:lvlJc w:val="left"/>
      <w:pPr>
        <w:ind w:left="1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FC7C1A">
      <w:start w:val="1"/>
      <w:numFmt w:val="bullet"/>
      <w:lvlText w:val="o"/>
      <w:lvlJc w:val="left"/>
      <w:pPr>
        <w:ind w:left="2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8C8D72">
      <w:start w:val="1"/>
      <w:numFmt w:val="bullet"/>
      <w:lvlText w:val="▪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9628B4">
      <w:start w:val="1"/>
      <w:numFmt w:val="bullet"/>
      <w:lvlText w:val="•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89B96">
      <w:start w:val="1"/>
      <w:numFmt w:val="bullet"/>
      <w:lvlText w:val="o"/>
      <w:lvlJc w:val="left"/>
      <w:pPr>
        <w:ind w:left="5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A6956">
      <w:start w:val="1"/>
      <w:numFmt w:val="bullet"/>
      <w:lvlText w:val="▪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B49372">
      <w:start w:val="1"/>
      <w:numFmt w:val="bullet"/>
      <w:lvlText w:val="•"/>
      <w:lvlJc w:val="left"/>
      <w:pPr>
        <w:ind w:left="6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4E4754">
      <w:start w:val="1"/>
      <w:numFmt w:val="bullet"/>
      <w:lvlText w:val="o"/>
      <w:lvlJc w:val="left"/>
      <w:pPr>
        <w:ind w:left="7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D66E9E">
      <w:start w:val="1"/>
      <w:numFmt w:val="bullet"/>
      <w:lvlText w:val="▪"/>
      <w:lvlJc w:val="left"/>
      <w:pPr>
        <w:ind w:left="7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8D"/>
    <w:rsid w:val="003844E8"/>
    <w:rsid w:val="00524B67"/>
    <w:rsid w:val="005910D4"/>
    <w:rsid w:val="009E7E8D"/>
    <w:rsid w:val="00A95EF8"/>
    <w:rsid w:val="00D479BB"/>
    <w:rsid w:val="00EB49C0"/>
    <w:rsid w:val="00E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B57BD-CBC9-4EAB-BC93-7856C5B3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4E8"/>
    <w:pPr>
      <w:spacing w:after="37" w:line="267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burgregiongaz.ru/" TargetMode="External"/><Relationship Id="rId5" Type="http://schemas.openxmlformats.org/officeDocument/2006/relationships/hyperlink" Target="http://www.peterburgregiong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2026-07-03T12:14:00Z</dcterms:created>
  <dcterms:modified xsi:type="dcterms:W3CDTF">2026-07-03T12:15:00Z</dcterms:modified>
</cp:coreProperties>
</file>