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21.05.2026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СФР по Санкт-Петербургу и Ленинградской области начало проактивно назначать единое пособие многодетным семьям с превышением дохода не более 10%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Заявления, поступившие от многодетных семей с января по май 2026 года на выплату единого пособия, по которым был получен отказ, пересматриваются согласно новому положению федерального закона № 29-ФЗ от 20.02.2026. После 22 мая семьям с превышением дохода не более 10%, единое пособие будет назначаться на новый срок.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Обращаем внимание, что если решение об отказе в связи с превышением дохода (не более 10%) принято по заявлению, которое поступило в феврале, то после автоматического пересмотра пособие будет установлено с февраля.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«Многодетные родители сохранят возможность получения этой меры поддержки еще на один год, при условии, что среднедушевой доход их семьи превышает прожиточный минимум не больше чем на 10%. Повторно обращаться в Отделение Соцфонда не надо, информация о вынесенном решении будет размещена в личном кабинете на портале госуслуг», – сказал управляющий Отделением Социального фонда по СПБ и ЛО Константин Островский.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Выплата будет оформлена однократно - сроком на 12 месяцев. О вынесенном решении родителей уведомят через портал Госуслуг. Сумма выплаты составит 50% регионального прожиточного минимума для детей. В 2026 году его величина в Санкт-Петербурге составляет 20 025 рублей, в Ленобласти – 19 657 рублей.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Тем многодетным родителям, которые еще не подавали заявление на продление единого пособия в 2026 году, стоит учесть, что важно подать заявление в ОСФР либо в последний месяц периода назначения, либо в течение трех месяцев после окончания выплаты.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Применяться такое правило о пересмотре назначения единого пособия может только один раз в течение всего периода реализации семьей права на данную меру поддержки. При этом превышение дохода должно быть единственной причиной, препятствующей назначению.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Напомним, что единое пособие – адресная ежемесячная выплата. Она предназначена для семей со среднедушевым доходом в месяц меньше прожиточного минимума на человека.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2026 года в регионе действуют новые правила назначения единого пособия. Родителям необходимо иметь доход в размере не менее 8 МРОТ на каждого трудоспособного члена семьи за расчетный период. Также внесены изменения в перечень уважительных причин отсутствия дохода и список доходов, которые учитываются при назначении единого пособия.</w:t>
      </w:r>
    </w:p>
    <w:p>
      <w:pPr>
        <w:pStyle w:val="Normal"/>
        <w:rPr/>
      </w:pPr>
      <w:r>
        <w:rPr/>
        <w:t>Если остались вопросы, всегда можно позвонить в единый контакт-центр взаимодействия с гражданами по тел. 8 (800) 100-00-01 (звонок бесплатный), или обратиться в клиентскую службу регионального Отделения СФР.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Дополнительная информация на наших страницах в социальных сетях: МАКС;   </w:t>
      </w:r>
      <w:bookmarkStart w:id="0" w:name="_GoBack"/>
      <w:bookmarkEnd w:id="0"/>
      <w:r>
        <w:rPr/>
        <w:t>ВК ;  Одноклассники; ТГ</w:t>
      </w:r>
    </w:p>
    <w:p>
      <w:pPr>
        <w:pStyle w:val="Normal"/>
        <w:rPr/>
      </w:pPr>
      <w:r>
        <w:rPr/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567" w:top="2522" w:footer="537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qFormat/>
    <w:pPr>
      <w:keepNext w:val="true"/>
      <w:widowControl/>
      <w:bidi w:val="0"/>
      <w:spacing w:before="0" w:after="0"/>
      <w:ind w:hanging="432" w:left="432"/>
      <w:jc w:val="left"/>
      <w:outlineLvl w:val="0"/>
    </w:pPr>
    <w:rPr>
      <w:rFonts w:cs="Arial Unicode MS" w:ascii="Times New Roman" w:hAnsi="Times New Roman" w:eastAsia="Arial Unicode MS"/>
      <w:b/>
      <w:bCs/>
      <w:color w:val="000000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0ef5"/>
    <w:rPr>
      <w:color w:themeColor="followedHyperlink" w:val="FF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">
    <w:name w:val="header"/>
    <w:link w:val="Style8"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pPr>
      <w:pBdr/>
      <w:spacing w:lineRule="auto" w:line="259" w:before="0" w:after="16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m-0" w:customStyle="1">
    <w:name w:val="m-0"/>
    <w:basedOn w:val="Normal"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docy" w:customStyle="1">
    <w:name w:val="docy"/>
    <w:basedOn w:val="Normal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2</Pages>
  <Words>396</Words>
  <Characters>2465</Characters>
  <CharactersWithSpaces>2886</CharactersWithSpaces>
  <Paragraphs>18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2026-05-21T07:03:00Z</dcterms:created>
  <dc:creator>Пашкевич Дарья Дмитриевна</dc:creator>
  <dc:description/>
  <dc:language>ru-RU</dc:language>
  <cp:lastModifiedBy>Суворова Инесса Владиславовна</cp:lastModifiedBy>
  <dcterms:modified xsi:type="dcterms:W3CDTF">2026-05-21T07:03:00Z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