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jpeg" ContentType="image/jpe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23.07.2026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1700 страхователей в Петербурге и Ленобласти подали заявления на финансирование мероприятий по охране труда онлайн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>Бизнес в Санкт-Петербурге и Ленинградской области все чаще пользуется государственной поддержкой для улучшения условий труда. Всего с начала года в региональное Отделение Социального фонда России поступило более 2100 заявлений от компаний, стремящихся снизить профессиональные риски и укрепить здоровье своих сотрудников.</w:t>
      </w:r>
      <w:bookmarkStart w:id="0" w:name="_GoBack"/>
      <w:bookmarkEnd w:id="0"/>
    </w:p>
    <w:p>
      <w:pPr>
        <w:pStyle w:val="NormalWeb"/>
        <w:spacing w:before="280" w:after="280"/>
        <w:ind w:firstLine="567"/>
        <w:jc w:val="both"/>
        <w:rPr/>
      </w:pPr>
      <w:r>
        <w:rPr/>
        <w:t>Благодаря переводу процесса подачи документов в цифровой формат процедура стала максимально простой и прозрачной: количество заявок через портал «Госуслуги» выросло почти в два раза — с 1001 до 1756 обращений по сравнению с прошлым годом.</w:t>
      </w:r>
    </w:p>
    <w:p>
      <w:pPr>
        <w:pStyle w:val="NormalWeb"/>
        <w:spacing w:before="280" w:after="280"/>
        <w:ind w:firstLine="567"/>
        <w:jc w:val="both"/>
        <w:rPr/>
      </w:pPr>
      <w:r>
        <w:rPr>
          <w:rStyle w:val="Emphasis"/>
          <w:rFonts w:eastAsia="Arial"/>
        </w:rPr>
        <w:t>«Мы наблюдаем устойчивый тренд: работодатели осознанно инвестируют в безопасность коллектива, а мы, со своей стороны, наращиваем объемы финансовой поддержки. Если в прошлом году на эти цели было направлено 2,1 млрд рублей, то в текущем бюджет программы увеличен до 2,5 млрд»,</w:t>
      </w:r>
      <w:r>
        <w:rPr/>
        <w:t xml:space="preserve"> — отмечает управляющий Отделением СФР по Санкт-Петербургу и Ленинградской области Константин Островский.</w:t>
      </w:r>
    </w:p>
    <w:p>
      <w:pPr>
        <w:pStyle w:val="NormalWeb"/>
        <w:spacing w:before="280" w:after="280"/>
        <w:ind w:firstLine="567"/>
        <w:jc w:val="both"/>
        <w:rPr/>
      </w:pPr>
      <w:r>
        <w:rPr/>
        <w:t>В список расходов, которые готово возместить Отделение СФР по Санкт-Петербургу и Ленинградской области, входят покупка средств индивидуальной защиты (СИЗ), проведение медосмотров, санаторно-курортное лечение персонала, специальная оценка условий труда и другие предупредительные меры.</w:t>
      </w:r>
    </w:p>
    <w:p>
      <w:pPr>
        <w:pStyle w:val="NormalWeb"/>
        <w:spacing w:before="280" w:after="280"/>
        <w:ind w:firstLine="567"/>
        <w:jc w:val="both"/>
        <w:rPr/>
      </w:pPr>
      <w:r>
        <w:rPr/>
        <w:t>Статистика прошлого года показывает, что петербургские и областные предприятия чаще всего направляли средства на три направления:</w:t>
      </w:r>
    </w:p>
    <w:p>
      <w:pPr>
        <w:pStyle w:val="Normal"/>
        <w:numPr>
          <w:ilvl w:val="0"/>
          <w:numId w:val="1"/>
        </w:numPr>
        <w:spacing w:beforeAutospacing="1" w:after="0"/>
        <w:ind w:firstLine="567"/>
        <w:jc w:val="both"/>
        <w:rPr/>
      </w:pPr>
      <w:r>
        <w:rPr>
          <w:rStyle w:val="Strong"/>
        </w:rPr>
        <w:t>Закупка СИЗ:</w:t>
      </w:r>
      <w:r>
        <w:rPr/>
        <w:t xml:space="preserve"> более 1,36 млрд рублей;</w:t>
      </w:r>
    </w:p>
    <w:p>
      <w:pPr>
        <w:pStyle w:val="Normal"/>
        <w:numPr>
          <w:ilvl w:val="0"/>
          <w:numId w:val="1"/>
        </w:numPr>
        <w:spacing w:before="0" w:after="0"/>
        <w:ind w:firstLine="567"/>
        <w:jc w:val="both"/>
        <w:rPr/>
      </w:pPr>
      <w:r>
        <w:rPr>
          <w:rStyle w:val="Strong"/>
        </w:rPr>
        <w:t>Медосмотры:</w:t>
      </w:r>
      <w:r>
        <w:rPr/>
        <w:t xml:space="preserve"> около 340 млн рублей;</w:t>
      </w:r>
    </w:p>
    <w:p>
      <w:pPr>
        <w:pStyle w:val="Normal"/>
        <w:numPr>
          <w:ilvl w:val="0"/>
          <w:numId w:val="1"/>
        </w:numPr>
        <w:spacing w:before="0" w:afterAutospacing="1"/>
        <w:ind w:firstLine="567"/>
        <w:jc w:val="both"/>
        <w:rPr/>
      </w:pPr>
      <w:r>
        <w:rPr>
          <w:rStyle w:val="Strong"/>
        </w:rPr>
        <w:t>Санаторно-курортное лечение работников:</w:t>
      </w:r>
      <w:r>
        <w:rPr/>
        <w:t xml:space="preserve"> свыше 260 млн рублей.</w:t>
      </w:r>
    </w:p>
    <w:p>
      <w:pPr>
        <w:pStyle w:val="NormalWeb"/>
        <w:spacing w:before="280" w:after="280"/>
        <w:ind w:firstLine="567"/>
        <w:jc w:val="both"/>
        <w:rPr>
          <w:rStyle w:val="Strong"/>
          <w:b w:val="false"/>
          <w:bCs w:val="false"/>
        </w:rPr>
      </w:pPr>
      <w:r>
        <w:rPr/>
        <w:t>Воспользоваться поддержкой могут как крупные государственные корпорации, так и представители малого бизнеса или индивидуальные предприниматели. Главное условие для получения компенсации — отсутствие у работодателя долгов по страховым взносам, пеням и штрафам на момент подачи заявления.</w:t>
      </w:r>
    </w:p>
    <w:p>
      <w:pPr>
        <w:pStyle w:val="NormalWeb"/>
        <w:spacing w:before="280" w:after="280"/>
        <w:ind w:firstLine="567"/>
        <w:jc w:val="both"/>
        <w:rPr/>
      </w:pPr>
      <w:r>
        <w:rPr>
          <w:rStyle w:val="Strong"/>
          <w:rFonts w:eastAsia="Arial"/>
        </w:rPr>
        <w:t>Важно:</w:t>
      </w:r>
      <w:r>
        <w:rPr/>
        <w:t xml:space="preserve"> прием заявлений на финансирование предупредительных мер открыт до </w:t>
      </w:r>
      <w:r>
        <w:rPr>
          <w:rStyle w:val="Strong"/>
          <w:rFonts w:eastAsia="Arial"/>
        </w:rPr>
        <w:t>1 августа</w:t>
      </w:r>
      <w:r>
        <w:rPr/>
        <w:t xml:space="preserve">. Подать документы можно в пару кликов через портал «Госуслуги» или при личном визите в любую клиентскую службу регионального Отделения Социального фонда. </w:t>
      </w:r>
    </w:p>
    <w:p>
      <w:pPr>
        <w:pStyle w:val="NormalWeb"/>
        <w:spacing w:before="280" w:after="280"/>
        <w:ind w:firstLine="567"/>
        <w:jc w:val="both"/>
        <w:rPr/>
      </w:pPr>
      <w:r>
        <w:rPr/>
        <w:t>Инвестиции в безопасность — это не только выполнение законодательных норм, но и вклад в стабильность и продуктивность вашего бизнеса. Не откладывайте подачу заявления на последний момент!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Application>LibreOffice/25.2.6.2$Linux_X86_64 LibreOffice_project/520$Build-2</Application>
  <AppVersion>15.0000</AppVersion>
  <Pages>1</Pages>
  <Words>322</Words>
  <Characters>2175</Characters>
  <CharactersWithSpaces>2513</CharactersWithSpaces>
  <Paragraphs>18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>Орлова Анна Александровна</cp:lastModifiedBy>
  <cp:lastPrinted>2026-07-22T13:40:00Z</cp:lastPrinted>
  <dcterms:modified xsi:type="dcterms:W3CDTF">2026-07-23T06:58:00Z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